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7D0DA0">
        <w:rPr>
          <w:rFonts w:ascii="Arial" w:eastAsia="宋体" w:hAnsi="Arial" w:cs="Arial"/>
          <w:b/>
          <w:sz w:val="24"/>
          <w:lang w:val="en-GB" w:eastAsia="ko-KR"/>
        </w:rPr>
        <w:t>7</w:t>
      </w:r>
      <w:r>
        <w:rPr>
          <w:rFonts w:ascii="Arial" w:eastAsia="宋体" w:hAnsi="Arial" w:cs="Arial"/>
          <w:b/>
          <w:sz w:val="24"/>
          <w:lang w:val="en-GB" w:eastAsia="ko-KR"/>
        </w:rPr>
        <w:tab/>
      </w:r>
      <w:r w:rsidR="00F977A9">
        <w:rPr>
          <w:rFonts w:ascii="Arial" w:eastAsia="宋体" w:hAnsi="Arial" w:cs="Arial"/>
          <w:b/>
          <w:sz w:val="24"/>
          <w:lang w:val="en-GB" w:eastAsia="ko-KR"/>
        </w:rPr>
        <w:tab/>
      </w:r>
      <w:r w:rsidR="00516C00" w:rsidRPr="00516C00">
        <w:rPr>
          <w:rFonts w:ascii="Arial" w:eastAsia="宋体" w:hAnsi="Arial" w:cs="Arial"/>
          <w:b/>
          <w:sz w:val="24"/>
          <w:lang w:val="en-GB" w:eastAsia="ko-KR"/>
        </w:rPr>
        <w:t>R4-2</w:t>
      </w:r>
      <w:r w:rsidR="00EF53FC">
        <w:rPr>
          <w:rFonts w:ascii="Arial" w:eastAsia="宋体" w:hAnsi="Arial" w:cs="Arial"/>
          <w:b/>
          <w:sz w:val="24"/>
          <w:lang w:val="en-GB" w:eastAsia="ko-KR"/>
        </w:rPr>
        <w:t>30</w:t>
      </w:r>
      <w:r w:rsidR="00D936E8">
        <w:rPr>
          <w:rFonts w:ascii="Arial" w:eastAsia="宋体" w:hAnsi="Arial" w:cs="Arial"/>
          <w:b/>
          <w:sz w:val="24"/>
          <w:lang w:val="en-GB" w:eastAsia="ko-KR"/>
        </w:rPr>
        <w:t>7949</w:t>
      </w:r>
    </w:p>
    <w:p w:rsidR="00A44F96" w:rsidRPr="00B40311" w:rsidRDefault="0023366E"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Incheon, KR,</w:t>
      </w:r>
      <w:r w:rsidRPr="00902E98">
        <w:rPr>
          <w:rFonts w:ascii="Arial" w:eastAsia="宋体" w:hAnsi="Arial" w:cs="Arial"/>
          <w:b/>
          <w:sz w:val="24"/>
          <w:lang w:val="en-GB" w:eastAsia="ko-KR"/>
        </w:rPr>
        <w:t xml:space="preserve"> </w:t>
      </w:r>
      <w:r>
        <w:rPr>
          <w:rFonts w:ascii="Arial" w:eastAsia="宋体" w:hAnsi="Arial" w:cs="Arial"/>
          <w:b/>
          <w:sz w:val="24"/>
          <w:lang w:val="en-GB" w:eastAsia="ko-KR"/>
        </w:rPr>
        <w:t>22</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May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May</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 xml:space="preserve">Discussion on </w:t>
      </w:r>
      <w:r w:rsidR="00F977A9">
        <w:rPr>
          <w:rFonts w:ascii="Arial" w:eastAsia="宋体" w:hAnsi="Arial" w:cs="Arial"/>
          <w:b/>
          <w:sz w:val="24"/>
          <w:lang w:val="en-GB" w:eastAsia="ko-KR"/>
        </w:rPr>
        <w:t xml:space="preserve">L1-RSRP measurement requirements for </w:t>
      </w:r>
      <w:r w:rsidR="00D17B1A">
        <w:rPr>
          <w:rFonts w:ascii="Arial" w:eastAsia="宋体" w:hAnsi="Arial" w:cs="Arial"/>
          <w:b/>
          <w:sz w:val="24"/>
          <w:lang w:val="en-GB" w:eastAsia="ko-KR"/>
        </w:rPr>
        <w:t>LTM</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D936E8" w:rsidRPr="00D936E8">
        <w:rPr>
          <w:rFonts w:ascii="Arial" w:eastAsia="宋体" w:hAnsi="Arial" w:cs="Arial"/>
          <w:b/>
          <w:sz w:val="24"/>
          <w:lang w:val="en-GB"/>
        </w:rPr>
        <w:t>8</w:t>
      </w:r>
      <w:r w:rsidR="00490DAA" w:rsidRPr="00D936E8">
        <w:rPr>
          <w:rFonts w:ascii="Arial" w:eastAsia="宋体" w:hAnsi="Arial" w:cs="Arial"/>
          <w:b/>
          <w:sz w:val="24"/>
          <w:lang w:val="en-GB"/>
        </w:rPr>
        <w:t>.25.2.2</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w:t>
      </w:r>
      <w:r w:rsidR="00D946C3">
        <w:rPr>
          <w:rFonts w:ascii="Times New Roman" w:hAnsi="Times New Roman" w:cs="Times New Roman"/>
          <w:sz w:val="20"/>
          <w:szCs w:val="20"/>
        </w:rPr>
        <w:t>6</w:t>
      </w:r>
      <w:r w:rsidR="00826A07">
        <w:rPr>
          <w:rFonts w:ascii="Times New Roman" w:hAnsi="Times New Roman" w:cs="Times New Roman"/>
          <w:sz w:val="20"/>
          <w:szCs w:val="20"/>
        </w:rPr>
        <w:t>bis-e</w:t>
      </w:r>
      <w:r>
        <w:rPr>
          <w:rFonts w:ascii="Times New Roman" w:hAnsi="Times New Roman" w:cs="Times New Roman"/>
          <w:sz w:val="20"/>
          <w:szCs w:val="20"/>
        </w:rPr>
        <w:t xml:space="preserve">, </w:t>
      </w:r>
      <w:r w:rsidR="00C066E3">
        <w:rPr>
          <w:rFonts w:ascii="Times New Roman" w:hAnsi="Times New Roman" w:cs="Times New Roman"/>
          <w:sz w:val="20"/>
          <w:szCs w:val="20"/>
        </w:rPr>
        <w:t>RAN4 had</w:t>
      </w:r>
      <w:r w:rsidR="001C2469">
        <w:rPr>
          <w:rFonts w:ascii="Times New Roman" w:hAnsi="Times New Roman" w:cs="Times New Roman"/>
          <w:sz w:val="20"/>
          <w:szCs w:val="20"/>
        </w:rPr>
        <w:t xml:space="preserve"> some discussion on</w:t>
      </w:r>
      <w:r w:rsidR="00016112">
        <w:rPr>
          <w:rFonts w:ascii="Times New Roman" w:hAnsi="Times New Roman" w:cs="Times New Roman"/>
          <w:sz w:val="20"/>
          <w:szCs w:val="20"/>
        </w:rPr>
        <w:t xml:space="preserve"> </w:t>
      </w:r>
      <w:r w:rsidR="005B1D7D">
        <w:rPr>
          <w:rFonts w:ascii="Times New Roman" w:hAnsi="Times New Roman" w:cs="Times New Roman"/>
          <w:sz w:val="20"/>
          <w:szCs w:val="20"/>
        </w:rPr>
        <w:t>L1-RSRP measurement requirement for LTM</w:t>
      </w:r>
      <w:r w:rsidR="001C2469">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B54874">
        <w:rPr>
          <w:rFonts w:ascii="Times New Roman" w:hAnsi="Times New Roman" w:cs="Times New Roman"/>
          <w:sz w:val="20"/>
          <w:szCs w:val="20"/>
        </w:rPr>
        <w:t>L1-RSRP measurement requirements for L</w:t>
      </w:r>
      <w:r w:rsidR="00C066E3">
        <w:rPr>
          <w:rFonts w:ascii="Times New Roman" w:hAnsi="Times New Roman" w:cs="Times New Roman"/>
          <w:sz w:val="20"/>
          <w:szCs w:val="20"/>
        </w:rPr>
        <w:t>TM</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5511A6" w:rsidRPr="005511A6" w:rsidRDefault="005511A6" w:rsidP="00D03558">
      <w:pPr>
        <w:spacing w:after="180"/>
        <w:rPr>
          <w:rFonts w:ascii="Times New Roman" w:hAnsi="Times New Roman" w:cs="Times New Roman"/>
          <w:b/>
          <w:sz w:val="20"/>
          <w:szCs w:val="20"/>
          <w:u w:val="single"/>
        </w:rPr>
      </w:pPr>
      <w:r w:rsidRPr="005511A6">
        <w:rPr>
          <w:rFonts w:ascii="Times New Roman" w:hAnsi="Times New Roman" w:cs="Times New Roman"/>
          <w:b/>
          <w:sz w:val="20"/>
          <w:szCs w:val="20"/>
          <w:u w:val="single"/>
        </w:rPr>
        <w:t>Applicability rule for L1-RSRP measurement</w:t>
      </w:r>
    </w:p>
    <w:tbl>
      <w:tblPr>
        <w:tblW w:w="8312"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2"/>
      </w:tblGrid>
      <w:tr w:rsidR="005511A6" w:rsidTr="005511A6">
        <w:trPr>
          <w:trHeight w:val="1085"/>
        </w:trPr>
        <w:tc>
          <w:tcPr>
            <w:tcW w:w="8312" w:type="dxa"/>
          </w:tcPr>
          <w:p w:rsidR="005511A6" w:rsidRPr="005511A6" w:rsidRDefault="005511A6" w:rsidP="005511A6">
            <w:pPr>
              <w:rPr>
                <w:rFonts w:ascii="Times New Roman" w:hAnsi="Times New Roman" w:cs="Times New Roman"/>
                <w:b/>
                <w:sz w:val="20"/>
                <w:szCs w:val="20"/>
                <w:u w:val="single"/>
              </w:rPr>
            </w:pPr>
            <w:r w:rsidRPr="005511A6">
              <w:rPr>
                <w:rFonts w:ascii="Times New Roman" w:hAnsi="Times New Roman" w:cs="Times New Roman"/>
                <w:b/>
                <w:sz w:val="20"/>
                <w:szCs w:val="20"/>
                <w:u w:val="single"/>
              </w:rPr>
              <w:t>Issue 2-2-1: DL synchronization assumption for L1 measurements</w:t>
            </w:r>
          </w:p>
          <w:p w:rsidR="005511A6" w:rsidRPr="005511A6" w:rsidRDefault="005511A6" w:rsidP="005511A6">
            <w:pPr>
              <w:spacing w:afterLines="50" w:after="156"/>
              <w:rPr>
                <w:rFonts w:ascii="Times New Roman" w:hAnsi="Times New Roman" w:cs="Times New Roman"/>
                <w:sz w:val="20"/>
                <w:szCs w:val="20"/>
              </w:rPr>
            </w:pPr>
            <w:bookmarkStart w:id="1" w:name="_Hlk132991709"/>
            <w:r w:rsidRPr="005511A6">
              <w:rPr>
                <w:rFonts w:ascii="Times New Roman" w:hAnsi="Times New Roman" w:cs="Times New Roman"/>
                <w:b/>
                <w:sz w:val="20"/>
                <w:szCs w:val="20"/>
              </w:rPr>
              <w:t>&lt; Way forward &gt;</w:t>
            </w:r>
            <w:r w:rsidRPr="005511A6">
              <w:rPr>
                <w:rFonts w:ascii="Times New Roman" w:hAnsi="Times New Roman" w:cs="Times New Roman"/>
                <w:sz w:val="20"/>
                <w:szCs w:val="20"/>
              </w:rPr>
              <w:t>: FFS the following options</w:t>
            </w:r>
            <w:bookmarkEnd w:id="1"/>
          </w:p>
          <w:p w:rsidR="005511A6" w:rsidRPr="005511A6" w:rsidRDefault="005511A6" w:rsidP="005511A6">
            <w:pPr>
              <w:pStyle w:val="a7"/>
              <w:numPr>
                <w:ilvl w:val="1"/>
                <w:numId w:val="4"/>
              </w:numPr>
              <w:spacing w:after="120"/>
              <w:ind w:left="1440"/>
              <w:contextualSpacing w:val="0"/>
              <w:rPr>
                <w:sz w:val="20"/>
                <w:szCs w:val="20"/>
                <w:lang w:eastAsia="zh-CN"/>
              </w:rPr>
            </w:pPr>
            <w:r w:rsidRPr="005511A6">
              <w:rPr>
                <w:sz w:val="20"/>
                <w:szCs w:val="20"/>
                <w:lang w:eastAsia="zh-CN"/>
              </w:rPr>
              <w:t xml:space="preserve">Option 1 (MTK, Xiaomi, vivo, Huawei, Apple): Before L1-RSRP measurement, UE should achieve frame/slot/symbol level synchronization including acquiring SSB index information (on which symbols the RS to-be-measured) of the to-be-measured neighbour cell, otherwise cell detection delay and </w:t>
            </w:r>
            <w:r w:rsidRPr="005511A6">
              <w:rPr>
                <w:rFonts w:eastAsiaTheme="minorEastAsia"/>
                <w:sz w:val="20"/>
                <w:szCs w:val="20"/>
                <w:lang w:eastAsia="zh-CN"/>
              </w:rPr>
              <w:t xml:space="preserve">SSB index acquisition delay are needed </w:t>
            </w:r>
          </w:p>
          <w:p w:rsidR="005511A6" w:rsidRPr="005511A6" w:rsidRDefault="005511A6" w:rsidP="005511A6">
            <w:pPr>
              <w:pStyle w:val="a7"/>
              <w:numPr>
                <w:ilvl w:val="2"/>
                <w:numId w:val="4"/>
              </w:numPr>
              <w:spacing w:after="120"/>
              <w:ind w:left="1800"/>
              <w:contextualSpacing w:val="0"/>
              <w:rPr>
                <w:sz w:val="20"/>
                <w:szCs w:val="20"/>
                <w:lang w:eastAsia="zh-CN"/>
              </w:rPr>
            </w:pPr>
            <w:r w:rsidRPr="005511A6">
              <w:rPr>
                <w:sz w:val="20"/>
                <w:szCs w:val="20"/>
                <w:lang w:eastAsia="zh-CN"/>
              </w:rPr>
              <w:t>whether SFN level sync is needed waits for RAN1 progress.</w:t>
            </w:r>
          </w:p>
          <w:p w:rsidR="005511A6" w:rsidRPr="005511A6" w:rsidRDefault="005511A6" w:rsidP="005511A6">
            <w:pPr>
              <w:pStyle w:val="a7"/>
              <w:numPr>
                <w:ilvl w:val="1"/>
                <w:numId w:val="4"/>
              </w:numPr>
              <w:spacing w:after="120"/>
              <w:ind w:left="1440"/>
              <w:contextualSpacing w:val="0"/>
              <w:rPr>
                <w:lang w:eastAsia="zh-CN"/>
              </w:rPr>
            </w:pPr>
            <w:r w:rsidRPr="005511A6">
              <w:rPr>
                <w:sz w:val="20"/>
                <w:szCs w:val="20"/>
                <w:lang w:eastAsia="zh-CN"/>
              </w:rPr>
              <w:t>Option 2 (vivo, Ericsson, Nokia): FFS</w:t>
            </w:r>
          </w:p>
        </w:tc>
      </w:tr>
    </w:tbl>
    <w:p w:rsidR="005511A6" w:rsidRDefault="005511A6" w:rsidP="00D03558">
      <w:pPr>
        <w:spacing w:after="18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order to perform L1 measurement on candidate cell(s), UE has to know the symbol level synchronization of candidate cell, as the UE needs to know the RS to-be-measured is configured on which symbol</w:t>
      </w:r>
      <w:r w:rsidR="00680EDB">
        <w:rPr>
          <w:rFonts w:ascii="Times New Roman" w:hAnsi="Times New Roman" w:cs="Times New Roman"/>
          <w:sz w:val="20"/>
          <w:szCs w:val="20"/>
        </w:rPr>
        <w:t xml:space="preserve">, otherwise, the UE has to perform cell search and SSB index acquisition before L1 measurement. </w:t>
      </w:r>
    </w:p>
    <w:p w:rsidR="00680EDB" w:rsidRPr="00D70F6B" w:rsidRDefault="00680EDB" w:rsidP="008909CB">
      <w:pPr>
        <w:spacing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1</w:t>
      </w:r>
      <w:r w:rsidRPr="00200837">
        <w:rPr>
          <w:rFonts w:ascii="Times New Roman" w:hAnsi="Times New Roman" w:cs="Times New Roman"/>
          <w:b/>
          <w:sz w:val="20"/>
          <w:szCs w:val="20"/>
          <w:lang w:val="en-GB"/>
        </w:rPr>
        <w:t xml:space="preserve">: </w:t>
      </w:r>
      <w:r w:rsidRPr="00680EDB">
        <w:rPr>
          <w:rFonts w:ascii="Times New Roman" w:hAnsi="Times New Roman" w:cs="Times New Roman"/>
          <w:b/>
          <w:sz w:val="20"/>
          <w:szCs w:val="20"/>
          <w:lang w:val="en-GB"/>
        </w:rPr>
        <w:t>Before L1-RSRP measurement, UE should achieve frame/slot/symbol level synchronization including acquiring SSB index information (on which symbols the RS to-be-measured) of the to-be-measured neighbour cell</w:t>
      </w:r>
      <w:r>
        <w:rPr>
          <w:rFonts w:ascii="Times New Roman" w:hAnsi="Times New Roman" w:cs="Times New Roman"/>
          <w:b/>
          <w:sz w:val="20"/>
          <w:szCs w:val="20"/>
          <w:lang w:val="en-GB"/>
        </w:rPr>
        <w:t>.</w:t>
      </w:r>
    </w:p>
    <w:tbl>
      <w:tblPr>
        <w:tblW w:w="841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2"/>
      </w:tblGrid>
      <w:tr w:rsidR="00D70F6B" w:rsidTr="00D70F6B">
        <w:trPr>
          <w:trHeight w:val="274"/>
        </w:trPr>
        <w:tc>
          <w:tcPr>
            <w:tcW w:w="8412" w:type="dxa"/>
          </w:tcPr>
          <w:p w:rsidR="00D70F6B" w:rsidRPr="00D70F6B" w:rsidRDefault="00D70F6B" w:rsidP="00D70F6B">
            <w:pPr>
              <w:spacing w:afterLines="50" w:after="156"/>
              <w:rPr>
                <w:rFonts w:ascii="Times New Roman" w:hAnsi="Times New Roman" w:cs="Times New Roman"/>
                <w:b/>
                <w:sz w:val="20"/>
                <w:szCs w:val="20"/>
                <w:u w:val="single"/>
              </w:rPr>
            </w:pPr>
            <w:r w:rsidRPr="00D70F6B">
              <w:rPr>
                <w:rFonts w:ascii="Times New Roman" w:hAnsi="Times New Roman" w:cs="Times New Roman"/>
                <w:b/>
                <w:sz w:val="20"/>
                <w:szCs w:val="20"/>
                <w:u w:val="single"/>
              </w:rPr>
              <w:t>Issue 2-2-3: Whether L1 measurement configured after receiving L3 measurement report on that cell</w:t>
            </w:r>
          </w:p>
          <w:p w:rsidR="00D70F6B" w:rsidRPr="00D70F6B" w:rsidRDefault="00D70F6B" w:rsidP="00D70F6B">
            <w:pPr>
              <w:spacing w:afterLines="50" w:after="156"/>
              <w:rPr>
                <w:rFonts w:ascii="Times New Roman" w:hAnsi="Times New Roman" w:cs="Times New Roman"/>
                <w:sz w:val="20"/>
                <w:szCs w:val="20"/>
              </w:rPr>
            </w:pPr>
            <w:r w:rsidRPr="00D70F6B">
              <w:rPr>
                <w:rFonts w:ascii="Times New Roman" w:hAnsi="Times New Roman" w:cs="Times New Roman"/>
                <w:b/>
                <w:sz w:val="20"/>
                <w:szCs w:val="20"/>
              </w:rPr>
              <w:t>&lt; Way forward &gt;</w:t>
            </w:r>
            <w:r w:rsidRPr="00D70F6B">
              <w:rPr>
                <w:rFonts w:ascii="Times New Roman" w:hAnsi="Times New Roman" w:cs="Times New Roman"/>
                <w:sz w:val="20"/>
                <w:szCs w:val="20"/>
              </w:rPr>
              <w:t>: FFS the following options</w:t>
            </w:r>
          </w:p>
          <w:p w:rsidR="00D70F6B" w:rsidRPr="00D70F6B" w:rsidRDefault="00D70F6B" w:rsidP="00D70F6B">
            <w:pPr>
              <w:pStyle w:val="a7"/>
              <w:numPr>
                <w:ilvl w:val="1"/>
                <w:numId w:val="4"/>
              </w:numPr>
              <w:spacing w:after="120"/>
              <w:ind w:left="1440"/>
              <w:contextualSpacing w:val="0"/>
              <w:rPr>
                <w:sz w:val="20"/>
                <w:szCs w:val="20"/>
                <w:lang w:eastAsia="zh-CN"/>
              </w:rPr>
            </w:pPr>
            <w:r w:rsidRPr="00D70F6B">
              <w:rPr>
                <w:sz w:val="20"/>
                <w:szCs w:val="20"/>
                <w:lang w:eastAsia="zh-CN"/>
              </w:rPr>
              <w:lastRenderedPageBreak/>
              <w:t>Option 1 (MTK, Xiaomi, Huawei, CTC, Apple, CATT): UE performs L1 measurement on a neighbour cell after UE has performed L3 measurement on that cell in the last [5] seconds.</w:t>
            </w:r>
          </w:p>
          <w:p w:rsidR="00D70F6B" w:rsidRPr="00D70F6B" w:rsidRDefault="00D70F6B" w:rsidP="00D70F6B">
            <w:pPr>
              <w:pStyle w:val="a7"/>
              <w:numPr>
                <w:ilvl w:val="1"/>
                <w:numId w:val="4"/>
              </w:numPr>
              <w:spacing w:after="120"/>
              <w:ind w:left="1440"/>
              <w:contextualSpacing w:val="0"/>
              <w:rPr>
                <w:sz w:val="20"/>
                <w:szCs w:val="20"/>
                <w:lang w:eastAsia="zh-CN"/>
              </w:rPr>
            </w:pPr>
            <w:r w:rsidRPr="00D70F6B">
              <w:rPr>
                <w:sz w:val="20"/>
                <w:szCs w:val="20"/>
                <w:lang w:eastAsia="zh-CN"/>
              </w:rPr>
              <w:t>Option 2 (MTK, Ericsson): When NW configures a cell for L1 measurement, and if the UE did not measure that cell in last [5] seconds, UE performs L1 measurement on that cell after performing L3 measurement.</w:t>
            </w:r>
          </w:p>
          <w:p w:rsidR="00D70F6B" w:rsidRPr="00D70F6B" w:rsidRDefault="00D70F6B" w:rsidP="00D70F6B">
            <w:pPr>
              <w:pStyle w:val="a7"/>
              <w:numPr>
                <w:ilvl w:val="1"/>
                <w:numId w:val="4"/>
              </w:numPr>
              <w:spacing w:after="120"/>
              <w:ind w:left="1440"/>
              <w:contextualSpacing w:val="0"/>
              <w:rPr>
                <w:sz w:val="20"/>
                <w:szCs w:val="20"/>
                <w:lang w:eastAsia="zh-CN"/>
              </w:rPr>
            </w:pPr>
            <w:r w:rsidRPr="00D70F6B">
              <w:rPr>
                <w:sz w:val="20"/>
                <w:szCs w:val="20"/>
                <w:lang w:eastAsia="zh-CN"/>
              </w:rPr>
              <w:t>Option 3 (CMCC, MTK, Nokia): L3 measurement report is not a prerequisite for LTM L1-measurement configuration.</w:t>
            </w:r>
          </w:p>
          <w:p w:rsidR="00D70F6B" w:rsidRPr="00D70F6B" w:rsidRDefault="00D70F6B" w:rsidP="00D70F6B">
            <w:pPr>
              <w:spacing w:afterLines="50" w:after="156"/>
              <w:rPr>
                <w:rFonts w:ascii="Times New Roman" w:hAnsi="Times New Roman" w:cs="Times New Roman"/>
                <w:b/>
                <w:sz w:val="20"/>
                <w:szCs w:val="20"/>
                <w:u w:val="single"/>
              </w:rPr>
            </w:pPr>
            <w:bookmarkStart w:id="2" w:name="_Hlk132896914"/>
            <w:r w:rsidRPr="00D70F6B">
              <w:rPr>
                <w:rFonts w:ascii="Times New Roman" w:hAnsi="Times New Roman" w:cs="Times New Roman"/>
                <w:b/>
                <w:sz w:val="20"/>
                <w:szCs w:val="20"/>
                <w:u w:val="single"/>
              </w:rPr>
              <w:t>Issue 2-2-4: known cell condition for L1-RSRP measurement</w:t>
            </w:r>
          </w:p>
          <w:p w:rsidR="00D70F6B" w:rsidRPr="00D70F6B" w:rsidRDefault="00D70F6B" w:rsidP="00D70F6B">
            <w:pPr>
              <w:spacing w:afterLines="50" w:after="156"/>
              <w:rPr>
                <w:rFonts w:ascii="Times New Roman" w:hAnsi="Times New Roman" w:cs="Times New Roman"/>
                <w:sz w:val="20"/>
                <w:szCs w:val="20"/>
              </w:rPr>
            </w:pPr>
            <w:r w:rsidRPr="00D70F6B">
              <w:rPr>
                <w:rFonts w:ascii="Times New Roman" w:hAnsi="Times New Roman" w:cs="Times New Roman"/>
                <w:b/>
                <w:sz w:val="20"/>
                <w:szCs w:val="20"/>
              </w:rPr>
              <w:t>&lt; Way forward &gt;</w:t>
            </w:r>
            <w:r w:rsidRPr="00D70F6B">
              <w:rPr>
                <w:rFonts w:ascii="Times New Roman" w:hAnsi="Times New Roman" w:cs="Times New Roman"/>
                <w:sz w:val="20"/>
                <w:szCs w:val="20"/>
              </w:rPr>
              <w:t>: FFS the following options</w:t>
            </w:r>
          </w:p>
          <w:p w:rsidR="00D70F6B" w:rsidRPr="00D70F6B" w:rsidRDefault="00D70F6B" w:rsidP="00D70F6B">
            <w:pPr>
              <w:pStyle w:val="a7"/>
              <w:numPr>
                <w:ilvl w:val="1"/>
                <w:numId w:val="4"/>
              </w:numPr>
              <w:spacing w:after="120"/>
              <w:ind w:left="1440"/>
              <w:contextualSpacing w:val="0"/>
              <w:rPr>
                <w:sz w:val="20"/>
                <w:szCs w:val="20"/>
                <w:lang w:eastAsia="zh-CN"/>
              </w:rPr>
            </w:pPr>
            <w:r w:rsidRPr="00D70F6B">
              <w:rPr>
                <w:sz w:val="20"/>
                <w:szCs w:val="20"/>
                <w:lang w:eastAsia="zh-CN"/>
              </w:rPr>
              <w:t>Option 1(MTK, Xiaomi, Huawei, CTC, Apple, ZTE, OPPO, Ericsson, QC):</w:t>
            </w:r>
          </w:p>
          <w:p w:rsidR="00D70F6B" w:rsidRPr="00D70F6B" w:rsidRDefault="00D70F6B" w:rsidP="00D70F6B">
            <w:pPr>
              <w:pStyle w:val="a7"/>
              <w:numPr>
                <w:ilvl w:val="2"/>
                <w:numId w:val="4"/>
              </w:numPr>
              <w:spacing w:after="120"/>
              <w:contextualSpacing w:val="0"/>
              <w:rPr>
                <w:sz w:val="20"/>
                <w:szCs w:val="20"/>
                <w:lang w:eastAsia="zh-CN"/>
              </w:rPr>
            </w:pPr>
            <w:r w:rsidRPr="00D70F6B">
              <w:rPr>
                <w:sz w:val="20"/>
                <w:szCs w:val="20"/>
                <w:lang w:eastAsia="zh-CN"/>
              </w:rPr>
              <w:t>Target cell is considered as known if the following conditions are met in this requirement:</w:t>
            </w:r>
          </w:p>
          <w:p w:rsidR="00D70F6B" w:rsidRPr="00D70F6B" w:rsidRDefault="00D70F6B" w:rsidP="00D70F6B">
            <w:pPr>
              <w:pStyle w:val="a7"/>
              <w:numPr>
                <w:ilvl w:val="3"/>
                <w:numId w:val="4"/>
              </w:numPr>
              <w:overflowPunct w:val="0"/>
              <w:autoSpaceDE w:val="0"/>
              <w:autoSpaceDN w:val="0"/>
              <w:adjustRightInd w:val="0"/>
              <w:spacing w:after="120"/>
              <w:contextualSpacing w:val="0"/>
              <w:textAlignment w:val="baseline"/>
              <w:rPr>
                <w:sz w:val="20"/>
                <w:szCs w:val="20"/>
                <w:lang w:eastAsia="zh-CN"/>
              </w:rPr>
            </w:pPr>
            <w:r w:rsidRPr="00D70F6B">
              <w:rPr>
                <w:sz w:val="20"/>
                <w:szCs w:val="20"/>
                <w:lang w:eastAsia="zh-CN"/>
              </w:rPr>
              <w:t>UE has performed L3 measurement on the target cell during the last [5] seconds, and</w:t>
            </w:r>
          </w:p>
          <w:p w:rsidR="00D70F6B" w:rsidRPr="00D70F6B" w:rsidRDefault="00D70F6B" w:rsidP="00D70F6B">
            <w:pPr>
              <w:pStyle w:val="a7"/>
              <w:numPr>
                <w:ilvl w:val="3"/>
                <w:numId w:val="4"/>
              </w:numPr>
              <w:overflowPunct w:val="0"/>
              <w:autoSpaceDE w:val="0"/>
              <w:autoSpaceDN w:val="0"/>
              <w:adjustRightInd w:val="0"/>
              <w:spacing w:after="120"/>
              <w:contextualSpacing w:val="0"/>
              <w:textAlignment w:val="baseline"/>
              <w:rPr>
                <w:sz w:val="20"/>
                <w:szCs w:val="20"/>
                <w:lang w:eastAsia="zh-CN"/>
              </w:rPr>
            </w:pPr>
            <w:r w:rsidRPr="00D70F6B">
              <w:rPr>
                <w:sz w:val="20"/>
                <w:szCs w:val="20"/>
                <w:lang w:eastAsia="zh-CN"/>
              </w:rPr>
              <w:t>The SSB from the target cell configured for L1 measurement remains detectable according to the cell identification requirements specified in clause 9.2 and 9.3.</w:t>
            </w:r>
          </w:p>
          <w:p w:rsidR="00D70F6B" w:rsidRPr="00D70F6B" w:rsidRDefault="00D70F6B" w:rsidP="00D70F6B">
            <w:pPr>
              <w:pStyle w:val="a7"/>
              <w:numPr>
                <w:ilvl w:val="2"/>
                <w:numId w:val="4"/>
              </w:numPr>
              <w:overflowPunct w:val="0"/>
              <w:autoSpaceDE w:val="0"/>
              <w:autoSpaceDN w:val="0"/>
              <w:adjustRightInd w:val="0"/>
              <w:spacing w:after="120"/>
              <w:contextualSpacing w:val="0"/>
              <w:textAlignment w:val="baseline"/>
              <w:rPr>
                <w:sz w:val="20"/>
                <w:szCs w:val="20"/>
                <w:lang w:eastAsia="zh-CN"/>
              </w:rPr>
            </w:pPr>
            <w:r w:rsidRPr="00D70F6B">
              <w:rPr>
                <w:sz w:val="20"/>
                <w:szCs w:val="20"/>
                <w:lang w:eastAsia="zh-CN"/>
              </w:rPr>
              <w:t>Otherwise, it is unknown</w:t>
            </w:r>
          </w:p>
          <w:p w:rsidR="00D70F6B" w:rsidRPr="00D70F6B" w:rsidRDefault="00D70F6B" w:rsidP="00D70F6B">
            <w:pPr>
              <w:pStyle w:val="a7"/>
              <w:numPr>
                <w:ilvl w:val="1"/>
                <w:numId w:val="4"/>
              </w:numPr>
              <w:spacing w:after="120"/>
              <w:ind w:left="1440"/>
              <w:contextualSpacing w:val="0"/>
              <w:rPr>
                <w:rFonts w:eastAsiaTheme="minorEastAsia"/>
                <w:b/>
                <w:sz w:val="20"/>
                <w:szCs w:val="20"/>
                <w:u w:val="single"/>
                <w:lang w:eastAsia="zh-CN"/>
              </w:rPr>
            </w:pPr>
            <w:r w:rsidRPr="00D70F6B">
              <w:rPr>
                <w:sz w:val="20"/>
                <w:szCs w:val="20"/>
                <w:lang w:eastAsia="zh-CN"/>
              </w:rPr>
              <w:t>Option 2 (Nokia):</w:t>
            </w:r>
          </w:p>
          <w:p w:rsidR="00D70F6B" w:rsidRPr="00D70F6B" w:rsidRDefault="00D70F6B" w:rsidP="00D70F6B">
            <w:pPr>
              <w:pStyle w:val="a7"/>
              <w:numPr>
                <w:ilvl w:val="2"/>
                <w:numId w:val="4"/>
              </w:numPr>
              <w:spacing w:after="120"/>
              <w:contextualSpacing w:val="0"/>
              <w:rPr>
                <w:sz w:val="20"/>
                <w:szCs w:val="20"/>
                <w:lang w:eastAsia="zh-CN"/>
              </w:rPr>
            </w:pPr>
            <w:r w:rsidRPr="00D70F6B">
              <w:rPr>
                <w:sz w:val="20"/>
                <w:szCs w:val="20"/>
                <w:lang w:eastAsia="zh-CN"/>
              </w:rPr>
              <w:t>In L1-RSRP measurement for neighbour cell, target cell is considered as known if the following conditions are met in this requirement:</w:t>
            </w:r>
          </w:p>
          <w:p w:rsidR="00D70F6B" w:rsidRPr="00D70F6B" w:rsidRDefault="00D70F6B" w:rsidP="00D70F6B">
            <w:pPr>
              <w:pStyle w:val="a7"/>
              <w:numPr>
                <w:ilvl w:val="3"/>
                <w:numId w:val="4"/>
              </w:numPr>
              <w:overflowPunct w:val="0"/>
              <w:autoSpaceDE w:val="0"/>
              <w:autoSpaceDN w:val="0"/>
              <w:adjustRightInd w:val="0"/>
              <w:spacing w:after="120"/>
              <w:contextualSpacing w:val="0"/>
              <w:textAlignment w:val="baseline"/>
              <w:rPr>
                <w:sz w:val="20"/>
                <w:szCs w:val="20"/>
                <w:lang w:eastAsia="zh-CN"/>
              </w:rPr>
            </w:pPr>
            <w:r w:rsidRPr="00D70F6B">
              <w:rPr>
                <w:sz w:val="20"/>
                <w:szCs w:val="20"/>
                <w:lang w:eastAsia="zh-CN"/>
              </w:rPr>
              <w:t xml:space="preserve">The UE has sent a valid L3 measurement report </w:t>
            </w:r>
            <w:r w:rsidRPr="00D70F6B">
              <w:rPr>
                <w:strike/>
                <w:sz w:val="20"/>
                <w:szCs w:val="20"/>
                <w:lang w:eastAsia="zh-CN"/>
              </w:rPr>
              <w:t>during the last [5] seconds</w:t>
            </w:r>
            <w:r w:rsidRPr="00D70F6B">
              <w:rPr>
                <w:sz w:val="20"/>
                <w:szCs w:val="20"/>
                <w:lang w:eastAsia="zh-CN"/>
              </w:rPr>
              <w:t>, and</w:t>
            </w:r>
          </w:p>
          <w:p w:rsidR="00D70F6B" w:rsidRPr="00D70F6B" w:rsidRDefault="00D70F6B" w:rsidP="00D70F6B">
            <w:pPr>
              <w:pStyle w:val="a7"/>
              <w:numPr>
                <w:ilvl w:val="3"/>
                <w:numId w:val="4"/>
              </w:numPr>
              <w:overflowPunct w:val="0"/>
              <w:autoSpaceDE w:val="0"/>
              <w:autoSpaceDN w:val="0"/>
              <w:adjustRightInd w:val="0"/>
              <w:spacing w:after="120"/>
              <w:contextualSpacing w:val="0"/>
              <w:textAlignment w:val="baseline"/>
              <w:rPr>
                <w:sz w:val="20"/>
                <w:szCs w:val="20"/>
                <w:lang w:eastAsia="zh-CN"/>
              </w:rPr>
            </w:pPr>
            <w:r w:rsidRPr="00D70F6B">
              <w:rPr>
                <w:sz w:val="20"/>
                <w:szCs w:val="20"/>
                <w:lang w:eastAsia="zh-CN"/>
              </w:rPr>
              <w:t>The SSB from the target cell remains detectable according to the cell identification requirements specified in clause 9.2 and 9.3.</w:t>
            </w:r>
          </w:p>
          <w:p w:rsidR="00D70F6B" w:rsidRPr="00D70F6B" w:rsidRDefault="00D70F6B" w:rsidP="00D70F6B">
            <w:pPr>
              <w:pStyle w:val="a7"/>
              <w:numPr>
                <w:ilvl w:val="2"/>
                <w:numId w:val="4"/>
              </w:numPr>
              <w:overflowPunct w:val="0"/>
              <w:autoSpaceDE w:val="0"/>
              <w:autoSpaceDN w:val="0"/>
              <w:adjustRightInd w:val="0"/>
              <w:spacing w:after="120"/>
              <w:contextualSpacing w:val="0"/>
              <w:textAlignment w:val="baseline"/>
              <w:rPr>
                <w:sz w:val="20"/>
                <w:szCs w:val="20"/>
                <w:lang w:eastAsia="zh-CN"/>
              </w:rPr>
            </w:pPr>
            <w:r w:rsidRPr="00D70F6B">
              <w:rPr>
                <w:sz w:val="20"/>
                <w:szCs w:val="20"/>
                <w:lang w:eastAsia="zh-CN"/>
              </w:rPr>
              <w:t>Otherwise, it is unknown</w:t>
            </w:r>
          </w:p>
          <w:p w:rsidR="00D70F6B" w:rsidRPr="00D70F6B" w:rsidRDefault="00D70F6B" w:rsidP="00D70F6B">
            <w:pPr>
              <w:pStyle w:val="a7"/>
              <w:numPr>
                <w:ilvl w:val="1"/>
                <w:numId w:val="4"/>
              </w:numPr>
              <w:spacing w:after="120"/>
              <w:ind w:left="1440"/>
              <w:contextualSpacing w:val="0"/>
              <w:rPr>
                <w:rFonts w:eastAsiaTheme="minorEastAsia"/>
                <w:b/>
                <w:sz w:val="20"/>
                <w:szCs w:val="20"/>
                <w:u w:val="single"/>
                <w:lang w:eastAsia="zh-CN"/>
              </w:rPr>
            </w:pPr>
            <w:r w:rsidRPr="00D70F6B">
              <w:rPr>
                <w:sz w:val="20"/>
                <w:szCs w:val="20"/>
                <w:lang w:eastAsia="zh-CN"/>
              </w:rPr>
              <w:t>Option 3 (CMCC):</w:t>
            </w:r>
          </w:p>
          <w:p w:rsidR="00D70F6B" w:rsidRPr="00D70F6B" w:rsidRDefault="00D70F6B" w:rsidP="00D70F6B">
            <w:pPr>
              <w:pStyle w:val="a7"/>
              <w:numPr>
                <w:ilvl w:val="2"/>
                <w:numId w:val="4"/>
              </w:numPr>
              <w:spacing w:after="120"/>
              <w:contextualSpacing w:val="0"/>
              <w:rPr>
                <w:sz w:val="20"/>
                <w:szCs w:val="20"/>
                <w:lang w:eastAsia="zh-CN"/>
              </w:rPr>
            </w:pPr>
            <w:r w:rsidRPr="00D70F6B">
              <w:rPr>
                <w:sz w:val="20"/>
                <w:szCs w:val="20"/>
                <w:lang w:eastAsia="zh-CN"/>
              </w:rPr>
              <w:t>In L1-RSRP measurement for neighbour cell, target cell is considered as known if the following conditions are met in this requirement:</w:t>
            </w:r>
          </w:p>
          <w:p w:rsidR="00D70F6B" w:rsidRPr="00D70F6B" w:rsidRDefault="00D70F6B" w:rsidP="00D70F6B">
            <w:pPr>
              <w:pStyle w:val="a7"/>
              <w:numPr>
                <w:ilvl w:val="3"/>
                <w:numId w:val="4"/>
              </w:numPr>
              <w:overflowPunct w:val="0"/>
              <w:autoSpaceDE w:val="0"/>
              <w:autoSpaceDN w:val="0"/>
              <w:adjustRightInd w:val="0"/>
              <w:spacing w:after="120"/>
              <w:contextualSpacing w:val="0"/>
              <w:textAlignment w:val="baseline"/>
              <w:rPr>
                <w:sz w:val="20"/>
                <w:szCs w:val="20"/>
                <w:lang w:eastAsia="zh-CN"/>
              </w:rPr>
            </w:pPr>
            <w:r w:rsidRPr="00D70F6B">
              <w:rPr>
                <w:sz w:val="20"/>
                <w:szCs w:val="20"/>
                <w:lang w:eastAsia="zh-CN"/>
              </w:rPr>
              <w:t>The UE has sent a valid L3 measurement report during the last [5] seconds, and</w:t>
            </w:r>
          </w:p>
          <w:p w:rsidR="00D70F6B" w:rsidRPr="00D70F6B" w:rsidRDefault="00D70F6B" w:rsidP="00D70F6B">
            <w:pPr>
              <w:pStyle w:val="a7"/>
              <w:numPr>
                <w:ilvl w:val="3"/>
                <w:numId w:val="4"/>
              </w:numPr>
              <w:overflowPunct w:val="0"/>
              <w:autoSpaceDE w:val="0"/>
              <w:autoSpaceDN w:val="0"/>
              <w:adjustRightInd w:val="0"/>
              <w:spacing w:after="120"/>
              <w:contextualSpacing w:val="0"/>
              <w:textAlignment w:val="baseline"/>
              <w:rPr>
                <w:sz w:val="20"/>
                <w:szCs w:val="20"/>
                <w:lang w:eastAsia="zh-CN"/>
              </w:rPr>
            </w:pPr>
            <w:r w:rsidRPr="00D70F6B">
              <w:rPr>
                <w:sz w:val="20"/>
                <w:szCs w:val="20"/>
                <w:lang w:eastAsia="zh-CN"/>
              </w:rPr>
              <w:t>The SSB from the target cell remains detectable according to the cell identification requirements specified in clause 9.2 and 9.3.</w:t>
            </w:r>
          </w:p>
          <w:p w:rsidR="00D70F6B" w:rsidRPr="00D70F6B" w:rsidRDefault="00D70F6B" w:rsidP="00D70F6B">
            <w:pPr>
              <w:pStyle w:val="a7"/>
              <w:numPr>
                <w:ilvl w:val="2"/>
                <w:numId w:val="4"/>
              </w:numPr>
              <w:overflowPunct w:val="0"/>
              <w:autoSpaceDE w:val="0"/>
              <w:autoSpaceDN w:val="0"/>
              <w:adjustRightInd w:val="0"/>
              <w:spacing w:after="120"/>
              <w:contextualSpacing w:val="0"/>
              <w:textAlignment w:val="baseline"/>
              <w:rPr>
                <w:lang w:eastAsia="zh-CN"/>
              </w:rPr>
            </w:pPr>
            <w:r w:rsidRPr="00D70F6B">
              <w:rPr>
                <w:sz w:val="20"/>
                <w:szCs w:val="20"/>
                <w:lang w:eastAsia="zh-CN"/>
              </w:rPr>
              <w:lastRenderedPageBreak/>
              <w:t>Otherwise, it is unknown</w:t>
            </w:r>
            <w:bookmarkEnd w:id="2"/>
          </w:p>
        </w:tc>
      </w:tr>
    </w:tbl>
    <w:p w:rsidR="00697605" w:rsidRDefault="00697605" w:rsidP="00697605">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According to signalling procedure in RAN2 running CR in [2], UE needs to send the L3 measurement report before configuring LTM candidate configuration during the LTM preparation stage. And when the candidate cell appears, the UE </w:t>
      </w:r>
      <w:r w:rsidR="00C91EE0">
        <w:rPr>
          <w:rFonts w:ascii="Times New Roman" w:hAnsi="Times New Roman" w:cs="Times New Roman" w:hint="eastAsia"/>
          <w:sz w:val="20"/>
          <w:szCs w:val="20"/>
          <w:lang w:val="en-GB"/>
        </w:rPr>
        <w:t>may</w:t>
      </w:r>
      <w:r w:rsidR="00C91EE0">
        <w:rPr>
          <w:rFonts w:ascii="Times New Roman" w:hAnsi="Times New Roman" w:cs="Times New Roman"/>
          <w:sz w:val="20"/>
          <w:szCs w:val="20"/>
          <w:lang w:val="en-GB"/>
        </w:rPr>
        <w:t xml:space="preserve"> firstly</w:t>
      </w:r>
      <w:r>
        <w:rPr>
          <w:rFonts w:ascii="Times New Roman" w:hAnsi="Times New Roman" w:cs="Times New Roman"/>
          <w:sz w:val="20"/>
          <w:szCs w:val="20"/>
          <w:lang w:val="en-GB"/>
        </w:rPr>
        <w:t xml:space="preserve"> perform DL synchronization on the candidate cell</w:t>
      </w:r>
      <w:r w:rsidR="00C91EE0">
        <w:rPr>
          <w:rFonts w:ascii="Times New Roman" w:hAnsi="Times New Roman" w:cs="Times New Roman"/>
          <w:sz w:val="20"/>
          <w:szCs w:val="20"/>
          <w:lang w:val="en-GB"/>
        </w:rPr>
        <w:t xml:space="preserve">, after acquiring the subframe/slot/symbol level synchronization, </w:t>
      </w:r>
      <w:r>
        <w:rPr>
          <w:rFonts w:ascii="Times New Roman" w:hAnsi="Times New Roman" w:cs="Times New Roman"/>
          <w:sz w:val="20"/>
          <w:szCs w:val="20"/>
          <w:lang w:val="en-GB"/>
        </w:rPr>
        <w:t xml:space="preserve">the UE </w:t>
      </w:r>
      <w:r w:rsidR="00C91EE0">
        <w:rPr>
          <w:rFonts w:ascii="Times New Roman" w:hAnsi="Times New Roman" w:cs="Times New Roman"/>
          <w:sz w:val="20"/>
          <w:szCs w:val="20"/>
          <w:lang w:val="en-GB"/>
        </w:rPr>
        <w:t>can start to</w:t>
      </w:r>
      <w:r>
        <w:rPr>
          <w:rFonts w:ascii="Times New Roman" w:hAnsi="Times New Roman" w:cs="Times New Roman"/>
          <w:sz w:val="20"/>
          <w:szCs w:val="20"/>
          <w:lang w:val="en-GB"/>
        </w:rPr>
        <w:t xml:space="preserve"> perform L1-RSRP measurement and report the L1 measurement result on the candidate cell. </w:t>
      </w:r>
      <w:r w:rsidR="00C91EE0">
        <w:rPr>
          <w:rFonts w:ascii="Times New Roman" w:hAnsi="Times New Roman" w:cs="Times New Roman"/>
          <w:sz w:val="20"/>
          <w:szCs w:val="20"/>
          <w:lang w:val="en-GB"/>
        </w:rPr>
        <w:t xml:space="preserve">However, from NW configuration perspective, </w:t>
      </w:r>
      <w:r w:rsidR="0060243B">
        <w:rPr>
          <w:rFonts w:ascii="Times New Roman" w:hAnsi="Times New Roman" w:cs="Times New Roman"/>
          <w:sz w:val="20"/>
          <w:szCs w:val="20"/>
          <w:lang w:val="en-GB"/>
        </w:rPr>
        <w:t>L3 measurement and reporting is</w:t>
      </w:r>
      <w:r w:rsidR="00C91EE0">
        <w:rPr>
          <w:rFonts w:ascii="Times New Roman" w:hAnsi="Times New Roman" w:cs="Times New Roman"/>
          <w:sz w:val="20"/>
          <w:szCs w:val="20"/>
          <w:lang w:val="en-GB"/>
        </w:rPr>
        <w:t xml:space="preserve"> not </w:t>
      </w:r>
      <w:r w:rsidR="0060243B">
        <w:rPr>
          <w:rFonts w:ascii="Times New Roman" w:hAnsi="Times New Roman" w:cs="Times New Roman"/>
          <w:sz w:val="20"/>
          <w:szCs w:val="20"/>
          <w:lang w:val="en-GB"/>
        </w:rPr>
        <w:t>the</w:t>
      </w:r>
      <w:r w:rsidR="00C91EE0">
        <w:rPr>
          <w:rFonts w:ascii="Times New Roman" w:hAnsi="Times New Roman" w:cs="Times New Roman"/>
          <w:sz w:val="20"/>
          <w:szCs w:val="20"/>
          <w:lang w:val="en-GB"/>
        </w:rPr>
        <w:t xml:space="preserve"> prerequisite condition </w:t>
      </w:r>
      <w:r w:rsidR="0060243B">
        <w:rPr>
          <w:rFonts w:ascii="Times New Roman" w:hAnsi="Times New Roman" w:cs="Times New Roman"/>
          <w:sz w:val="20"/>
          <w:szCs w:val="20"/>
          <w:lang w:val="en-GB"/>
        </w:rPr>
        <w:t>for L1 measurement</w:t>
      </w:r>
      <w:r w:rsidR="009C3A04">
        <w:rPr>
          <w:rFonts w:ascii="Times New Roman" w:hAnsi="Times New Roman" w:cs="Times New Roman"/>
          <w:sz w:val="20"/>
          <w:szCs w:val="20"/>
          <w:lang w:val="en-GB"/>
        </w:rPr>
        <w:t xml:space="preserve"> configuration in LTM</w:t>
      </w:r>
      <w:r w:rsidR="0060243B">
        <w:rPr>
          <w:rFonts w:ascii="Times New Roman" w:hAnsi="Times New Roman" w:cs="Times New Roman"/>
          <w:sz w:val="20"/>
          <w:szCs w:val="20"/>
          <w:lang w:val="en-GB"/>
        </w:rPr>
        <w:t xml:space="preserve">, as the NW may configure L1 measurement resource on candidate cell(s) without any L3 measurement report. However, from defining requirement perspective, </w:t>
      </w:r>
      <w:r w:rsidR="002C69F9">
        <w:rPr>
          <w:rFonts w:ascii="Times New Roman" w:hAnsi="Times New Roman" w:cs="Times New Roman"/>
          <w:sz w:val="20"/>
          <w:szCs w:val="20"/>
          <w:lang w:val="en-GB"/>
        </w:rPr>
        <w:t>the UE can only start to perform L1-RSRP measurement</w:t>
      </w:r>
      <w:r w:rsidR="00C91EE0">
        <w:rPr>
          <w:rFonts w:ascii="Times New Roman" w:hAnsi="Times New Roman" w:cs="Times New Roman"/>
          <w:sz w:val="20"/>
          <w:szCs w:val="20"/>
          <w:lang w:val="en-GB"/>
        </w:rPr>
        <w:t xml:space="preserve"> </w:t>
      </w:r>
      <w:r w:rsidR="002C69F9">
        <w:rPr>
          <w:rFonts w:ascii="Times New Roman" w:hAnsi="Times New Roman" w:cs="Times New Roman"/>
          <w:sz w:val="20"/>
          <w:szCs w:val="20"/>
          <w:lang w:val="en-GB"/>
        </w:rPr>
        <w:t xml:space="preserve">after acquiring the subframe/slot/symbol level synchronization on candidate cell(s). </w:t>
      </w:r>
      <w:r>
        <w:rPr>
          <w:rFonts w:ascii="Times New Roman" w:hAnsi="Times New Roman" w:cs="Times New Roman"/>
          <w:sz w:val="20"/>
          <w:szCs w:val="20"/>
          <w:lang w:val="en-GB"/>
        </w:rPr>
        <w:t xml:space="preserve">In addition, </w:t>
      </w:r>
      <w:r w:rsidRPr="0095408F">
        <w:rPr>
          <w:rFonts w:ascii="Times New Roman" w:hAnsi="Times New Roman" w:cs="Times New Roman"/>
          <w:sz w:val="20"/>
          <w:szCs w:val="20"/>
          <w:lang w:val="en-GB"/>
        </w:rPr>
        <w:t xml:space="preserve">Rel-17 inter-cell L1-RSRP </w:t>
      </w:r>
      <w:r>
        <w:rPr>
          <w:rFonts w:ascii="Times New Roman" w:hAnsi="Times New Roman" w:cs="Times New Roman"/>
          <w:sz w:val="20"/>
          <w:szCs w:val="20"/>
          <w:lang w:val="en-GB"/>
        </w:rPr>
        <w:t xml:space="preserve">measurement requirement </w:t>
      </w:r>
      <w:r w:rsidRPr="0095408F">
        <w:rPr>
          <w:rFonts w:ascii="Times New Roman" w:hAnsi="Times New Roman" w:cs="Times New Roman"/>
          <w:sz w:val="20"/>
          <w:szCs w:val="20"/>
          <w:lang w:val="en-GB"/>
        </w:rPr>
        <w:t>is defined under known cell condition</w:t>
      </w:r>
      <w:r>
        <w:rPr>
          <w:rFonts w:ascii="Times New Roman" w:hAnsi="Times New Roman" w:cs="Times New Roman"/>
          <w:sz w:val="20"/>
          <w:szCs w:val="20"/>
          <w:lang w:val="en-GB"/>
        </w:rPr>
        <w:t>. We think the same assumption can be used to define L1-RSRP measurement requirement in Rel-18 LTM.</w:t>
      </w:r>
    </w:p>
    <w:p w:rsidR="00697605" w:rsidRDefault="00697605" w:rsidP="00697605">
      <w:pPr>
        <w:keepNext/>
        <w:jc w:val="center"/>
      </w:pPr>
      <w:r>
        <w:rPr>
          <w:noProof/>
        </w:rPr>
        <w:object w:dxaOrig="7511" w:dyaOrig="8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4pt;height:411.6pt" o:ole="">
            <v:imagedata r:id="rId8" o:title=""/>
          </v:shape>
          <o:OLEObject Type="Embed" ProgID="Visio.Drawing.15" ShapeID="_x0000_i1025" DrawAspect="Content" ObjectID="_1745687070" r:id="rId9"/>
        </w:object>
      </w:r>
    </w:p>
    <w:p w:rsidR="00697605" w:rsidRPr="00C86F2F" w:rsidRDefault="00697605" w:rsidP="00697605">
      <w:pPr>
        <w:pStyle w:val="aa"/>
        <w:jc w:val="center"/>
        <w:rPr>
          <w:rFonts w:ascii="Times New Roman" w:hAnsi="Times New Roman" w:cs="Times New Roman"/>
          <w:lang w:val="en-GB"/>
        </w:rPr>
      </w:pPr>
      <w:r w:rsidRPr="00C86F2F">
        <w:rPr>
          <w:rFonts w:ascii="Times New Roman" w:hAnsi="Times New Roman" w:cs="Times New Roman"/>
        </w:rPr>
        <w:t xml:space="preserve">Figure </w:t>
      </w:r>
      <w:r w:rsidRPr="00C86F2F">
        <w:rPr>
          <w:rFonts w:ascii="Times New Roman" w:hAnsi="Times New Roman" w:cs="Times New Roman"/>
        </w:rPr>
        <w:fldChar w:fldCharType="begin"/>
      </w:r>
      <w:r w:rsidRPr="00C86F2F">
        <w:rPr>
          <w:rFonts w:ascii="Times New Roman" w:hAnsi="Times New Roman" w:cs="Times New Roman"/>
        </w:rPr>
        <w:instrText xml:space="preserve"> SEQ Figure \* ARABIC </w:instrText>
      </w:r>
      <w:r w:rsidRPr="00C86F2F">
        <w:rPr>
          <w:rFonts w:ascii="Times New Roman" w:hAnsi="Times New Roman" w:cs="Times New Roman"/>
        </w:rPr>
        <w:fldChar w:fldCharType="separate"/>
      </w:r>
      <w:r w:rsidRPr="00C86F2F">
        <w:rPr>
          <w:rFonts w:ascii="Times New Roman" w:hAnsi="Times New Roman" w:cs="Times New Roman"/>
          <w:noProof/>
        </w:rPr>
        <w:t>1</w:t>
      </w:r>
      <w:r w:rsidRPr="00C86F2F">
        <w:rPr>
          <w:rFonts w:ascii="Times New Roman" w:hAnsi="Times New Roman" w:cs="Times New Roman"/>
        </w:rPr>
        <w:fldChar w:fldCharType="end"/>
      </w:r>
      <w:r w:rsidRPr="00C86F2F">
        <w:rPr>
          <w:rFonts w:ascii="Times New Roman" w:hAnsi="Times New Roman" w:cs="Times New Roman"/>
        </w:rPr>
        <w:t>:</w:t>
      </w:r>
      <w:r w:rsidRPr="00C86F2F">
        <w:rPr>
          <w:rFonts w:ascii="Times New Roman" w:eastAsiaTheme="minorEastAsia" w:hAnsi="Times New Roman" w:cs="Times New Roman"/>
          <w:bCs/>
        </w:rPr>
        <w:t xml:space="preserve"> Signaling procedure for LTM</w:t>
      </w:r>
    </w:p>
    <w:p w:rsidR="002C69F9" w:rsidRDefault="002C69F9" w:rsidP="002C69F9">
      <w:pPr>
        <w:spacing w:before="240" w:after="24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sidRPr="0043559C">
        <w:rPr>
          <w:rFonts w:ascii="Times New Roman" w:hAnsi="Times New Roman" w:cs="Times New Roman"/>
          <w:b/>
          <w:sz w:val="20"/>
          <w:szCs w:val="20"/>
          <w:lang w:val="en-GB"/>
        </w:rPr>
        <w:t xml:space="preserve">roposal 2: </w:t>
      </w:r>
      <w:r>
        <w:rPr>
          <w:rFonts w:ascii="Times New Roman" w:hAnsi="Times New Roman" w:cs="Times New Roman"/>
          <w:b/>
          <w:sz w:val="20"/>
          <w:szCs w:val="20"/>
          <w:lang w:val="en-GB"/>
        </w:rPr>
        <w:t>F</w:t>
      </w:r>
      <w:r w:rsidRPr="002C69F9">
        <w:rPr>
          <w:rFonts w:ascii="Times New Roman" w:hAnsi="Times New Roman" w:cs="Times New Roman"/>
          <w:b/>
          <w:sz w:val="20"/>
          <w:szCs w:val="20"/>
          <w:lang w:val="en-GB"/>
        </w:rPr>
        <w:t xml:space="preserve">rom NW configuration perspective, L3 measurement report is not the prerequisite condition for </w:t>
      </w:r>
      <w:r w:rsidR="009C3A04">
        <w:rPr>
          <w:rFonts w:ascii="Times New Roman" w:hAnsi="Times New Roman" w:cs="Times New Roman"/>
          <w:b/>
          <w:sz w:val="20"/>
          <w:szCs w:val="20"/>
          <w:lang w:val="en-GB"/>
        </w:rPr>
        <w:t xml:space="preserve">LTM </w:t>
      </w:r>
      <w:r w:rsidRPr="002C69F9">
        <w:rPr>
          <w:rFonts w:ascii="Times New Roman" w:hAnsi="Times New Roman" w:cs="Times New Roman"/>
          <w:b/>
          <w:sz w:val="20"/>
          <w:szCs w:val="20"/>
          <w:lang w:val="en-GB"/>
        </w:rPr>
        <w:t>L1 measurement</w:t>
      </w:r>
      <w:r w:rsidR="009C3A04">
        <w:rPr>
          <w:rFonts w:ascii="Times New Roman" w:hAnsi="Times New Roman" w:cs="Times New Roman"/>
          <w:b/>
          <w:sz w:val="20"/>
          <w:szCs w:val="20"/>
          <w:lang w:val="en-GB"/>
        </w:rPr>
        <w:t xml:space="preserve"> configuration.</w:t>
      </w:r>
    </w:p>
    <w:p w:rsidR="002C69F9" w:rsidRPr="000A3D16" w:rsidRDefault="002C69F9" w:rsidP="002C69F9">
      <w:pPr>
        <w:spacing w:before="240"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lastRenderedPageBreak/>
        <w:t>Proposal</w:t>
      </w:r>
      <w:r>
        <w:rPr>
          <w:rFonts w:ascii="Times New Roman" w:hAnsi="Times New Roman" w:cs="Times New Roman"/>
          <w:b/>
          <w:sz w:val="20"/>
          <w:szCs w:val="20"/>
          <w:lang w:val="en-GB"/>
        </w:rPr>
        <w:t xml:space="preserve"> 3</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to define the requirements of L1-RSRP measurement under known cell condition</w:t>
      </w:r>
      <w:r w:rsidR="009C3A04">
        <w:rPr>
          <w:rFonts w:ascii="Times New Roman" w:hAnsi="Times New Roman" w:cs="Times New Roman"/>
          <w:b/>
          <w:sz w:val="20"/>
          <w:szCs w:val="20"/>
          <w:lang w:val="en-GB"/>
        </w:rPr>
        <w:t xml:space="preserve"> in Rel-18 LTM</w:t>
      </w:r>
      <w:r w:rsidRPr="00200837">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rsidR="002C69F9" w:rsidRDefault="002C69F9" w:rsidP="002C69F9">
      <w:pPr>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4: The existing cell known condition is applied to the target cell in LTM.</w:t>
      </w:r>
    </w:p>
    <w:p w:rsidR="002C69F9" w:rsidRPr="009550E0" w:rsidRDefault="002C69F9" w:rsidP="002C69F9">
      <w:pPr>
        <w:pStyle w:val="a7"/>
        <w:numPr>
          <w:ilvl w:val="3"/>
          <w:numId w:val="22"/>
        </w:numPr>
        <w:spacing w:after="120"/>
        <w:ind w:left="567"/>
        <w:contextualSpacing w:val="0"/>
        <w:rPr>
          <w:b/>
          <w:sz w:val="20"/>
          <w:szCs w:val="20"/>
          <w:lang w:eastAsia="zh-CN"/>
        </w:rPr>
      </w:pPr>
      <w:r w:rsidRPr="009550E0">
        <w:rPr>
          <w:b/>
          <w:sz w:val="20"/>
          <w:szCs w:val="20"/>
          <w:lang w:eastAsia="zh-CN"/>
        </w:rPr>
        <w:t>In L1-RSRP measurement for neighbour cell, target cell is considered as known if the following conditions are met in this requirement.</w:t>
      </w:r>
    </w:p>
    <w:p w:rsidR="002C69F9" w:rsidRPr="009550E0" w:rsidRDefault="002C69F9" w:rsidP="002C69F9">
      <w:pPr>
        <w:pStyle w:val="a7"/>
        <w:numPr>
          <w:ilvl w:val="3"/>
          <w:numId w:val="23"/>
        </w:numPr>
        <w:spacing w:after="120"/>
        <w:ind w:left="993"/>
        <w:contextualSpacing w:val="0"/>
        <w:rPr>
          <w:b/>
          <w:sz w:val="20"/>
          <w:szCs w:val="20"/>
        </w:rPr>
      </w:pPr>
      <w:r w:rsidRPr="009550E0">
        <w:rPr>
          <w:b/>
          <w:sz w:val="20"/>
          <w:szCs w:val="20"/>
        </w:rPr>
        <w:t xml:space="preserve">The </w:t>
      </w:r>
      <w:r w:rsidR="009C3A04" w:rsidRPr="009C3A04">
        <w:rPr>
          <w:b/>
          <w:sz w:val="20"/>
          <w:szCs w:val="20"/>
        </w:rPr>
        <w:t>UE has performed L3 measurement on the target cell during the last [5] seconds</w:t>
      </w:r>
      <w:r w:rsidRPr="009550E0">
        <w:rPr>
          <w:b/>
          <w:sz w:val="20"/>
          <w:szCs w:val="20"/>
        </w:rPr>
        <w:t>, and</w:t>
      </w:r>
    </w:p>
    <w:p w:rsidR="002C69F9" w:rsidRPr="009550E0" w:rsidRDefault="002C69F9" w:rsidP="002C69F9">
      <w:pPr>
        <w:pStyle w:val="a7"/>
        <w:numPr>
          <w:ilvl w:val="3"/>
          <w:numId w:val="23"/>
        </w:numPr>
        <w:spacing w:after="120"/>
        <w:ind w:left="993"/>
        <w:contextualSpacing w:val="0"/>
        <w:rPr>
          <w:b/>
          <w:sz w:val="20"/>
          <w:szCs w:val="20"/>
        </w:rPr>
      </w:pPr>
      <w:r w:rsidRPr="009550E0">
        <w:rPr>
          <w:b/>
          <w:sz w:val="20"/>
          <w:szCs w:val="20"/>
        </w:rPr>
        <w:t>The SSB from the target cell remains detectable according to the cell identification requirements specified in clause 9.2 and 9.3.</w:t>
      </w:r>
    </w:p>
    <w:p w:rsidR="002C69F9" w:rsidRPr="009550E0" w:rsidRDefault="002C69F9" w:rsidP="002C69F9">
      <w:pPr>
        <w:pStyle w:val="a7"/>
        <w:numPr>
          <w:ilvl w:val="3"/>
          <w:numId w:val="22"/>
        </w:numPr>
        <w:spacing w:after="120"/>
        <w:ind w:left="567"/>
        <w:contextualSpacing w:val="0"/>
        <w:rPr>
          <w:b/>
          <w:sz w:val="20"/>
          <w:szCs w:val="20"/>
          <w:lang w:val="en-GB"/>
        </w:rPr>
      </w:pPr>
      <w:r w:rsidRPr="009550E0">
        <w:rPr>
          <w:b/>
          <w:sz w:val="20"/>
          <w:szCs w:val="20"/>
          <w:lang w:eastAsia="zh-CN"/>
        </w:rPr>
        <w:t>Otherwise, it is unknown</w:t>
      </w:r>
    </w:p>
    <w:p w:rsidR="000946FA" w:rsidRDefault="004A6387" w:rsidP="005005D9">
      <w:pPr>
        <w:spacing w:after="180"/>
        <w:rPr>
          <w:rFonts w:ascii="Times New Roman" w:hAnsi="Times New Roman" w:cs="Times New Roman"/>
          <w:b/>
          <w:sz w:val="20"/>
          <w:szCs w:val="20"/>
          <w:u w:val="single"/>
        </w:rPr>
      </w:pPr>
      <w:r>
        <w:rPr>
          <w:rFonts w:ascii="Times New Roman" w:hAnsi="Times New Roman" w:cs="Times New Roman"/>
          <w:b/>
          <w:sz w:val="20"/>
          <w:szCs w:val="20"/>
          <w:u w:val="single"/>
        </w:rPr>
        <w:t xml:space="preserve">Intra-frequency </w:t>
      </w:r>
      <w:r w:rsidR="00DB14D4">
        <w:rPr>
          <w:rFonts w:ascii="Times New Roman" w:hAnsi="Times New Roman" w:cs="Times New Roman"/>
          <w:b/>
          <w:sz w:val="20"/>
          <w:szCs w:val="20"/>
          <w:u w:val="single"/>
        </w:rPr>
        <w:t>L1-RSRP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8203"/>
      </w:tblGrid>
      <w:tr w:rsidR="00AB5C62" w:rsidTr="000946FA">
        <w:trPr>
          <w:trHeight w:val="374"/>
        </w:trPr>
        <w:tc>
          <w:tcPr>
            <w:tcW w:w="8203" w:type="dxa"/>
          </w:tcPr>
          <w:p w:rsidR="000946FA" w:rsidRPr="000946FA" w:rsidRDefault="000946FA" w:rsidP="000946FA">
            <w:pPr>
              <w:rPr>
                <w:rFonts w:ascii="Times New Roman" w:hAnsi="Times New Roman" w:cs="Times New Roman"/>
                <w:b/>
                <w:sz w:val="20"/>
                <w:u w:val="single"/>
                <w:lang w:val="sv-SE"/>
              </w:rPr>
            </w:pPr>
            <w:bookmarkStart w:id="3" w:name="_Hlk132882705"/>
            <w:r w:rsidRPr="000946FA">
              <w:rPr>
                <w:rFonts w:ascii="Times New Roman" w:hAnsi="Times New Roman" w:cs="Times New Roman"/>
                <w:b/>
                <w:sz w:val="20"/>
                <w:u w:val="single"/>
                <w:lang w:val="sv-SE"/>
              </w:rPr>
              <w:t>UE incapable of RTD&gt;CP</w:t>
            </w:r>
            <w:bookmarkEnd w:id="3"/>
          </w:p>
          <w:p w:rsidR="000946FA" w:rsidRPr="000946FA" w:rsidRDefault="000946FA" w:rsidP="000946FA">
            <w:pPr>
              <w:spacing w:afterLines="50" w:after="156"/>
              <w:rPr>
                <w:rFonts w:ascii="Times New Roman" w:hAnsi="Times New Roman" w:cs="Times New Roman"/>
                <w:b/>
                <w:sz w:val="20"/>
                <w:szCs w:val="20"/>
                <w:u w:val="single"/>
              </w:rPr>
            </w:pPr>
            <w:r w:rsidRPr="000946FA">
              <w:rPr>
                <w:rFonts w:ascii="Times New Roman" w:hAnsi="Times New Roman" w:cs="Times New Roman"/>
                <w:b/>
                <w:sz w:val="20"/>
                <w:szCs w:val="20"/>
                <w:u w:val="single"/>
              </w:rPr>
              <w:t>Issue 2-5-2-1: Basic assumption</w:t>
            </w:r>
          </w:p>
          <w:p w:rsidR="000946FA" w:rsidRPr="000946FA" w:rsidRDefault="000946FA" w:rsidP="000946FA">
            <w:pPr>
              <w:spacing w:afterLines="50" w:after="156"/>
              <w:rPr>
                <w:rFonts w:ascii="Times New Roman" w:hAnsi="Times New Roman" w:cs="Times New Roman"/>
                <w:sz w:val="20"/>
                <w:szCs w:val="20"/>
              </w:rPr>
            </w:pPr>
            <w:r w:rsidRPr="000946FA">
              <w:rPr>
                <w:rFonts w:ascii="Times New Roman" w:hAnsi="Times New Roman" w:cs="Times New Roman"/>
                <w:b/>
                <w:sz w:val="20"/>
                <w:szCs w:val="20"/>
              </w:rPr>
              <w:t>&lt; Way forward &gt;</w:t>
            </w:r>
            <w:r w:rsidRPr="000946FA">
              <w:rPr>
                <w:rFonts w:ascii="Times New Roman" w:hAnsi="Times New Roman" w:cs="Times New Roman"/>
                <w:sz w:val="20"/>
                <w:szCs w:val="20"/>
              </w:rPr>
              <w:t>: FFS the following options</w:t>
            </w:r>
          </w:p>
          <w:p w:rsidR="000946FA" w:rsidRPr="000946FA" w:rsidRDefault="000946FA" w:rsidP="000946FA">
            <w:pPr>
              <w:pStyle w:val="a7"/>
              <w:numPr>
                <w:ilvl w:val="1"/>
                <w:numId w:val="4"/>
              </w:numPr>
              <w:spacing w:after="120"/>
              <w:ind w:left="1440"/>
              <w:contextualSpacing w:val="0"/>
              <w:rPr>
                <w:sz w:val="20"/>
                <w:szCs w:val="20"/>
                <w:lang w:eastAsia="zh-CN"/>
              </w:rPr>
            </w:pPr>
            <w:r w:rsidRPr="000946FA">
              <w:rPr>
                <w:sz w:val="20"/>
                <w:szCs w:val="20"/>
                <w:lang w:eastAsia="zh-CN"/>
              </w:rPr>
              <w:t>Proposal 1: For UE incapable of RTD&gt;CP, assume that UE has one FFT module for L1-RSRP measurement</w:t>
            </w:r>
          </w:p>
          <w:p w:rsidR="000946FA" w:rsidRPr="000946FA" w:rsidRDefault="000946FA" w:rsidP="000946FA">
            <w:pPr>
              <w:pStyle w:val="a7"/>
              <w:numPr>
                <w:ilvl w:val="1"/>
                <w:numId w:val="4"/>
              </w:numPr>
              <w:spacing w:after="120"/>
              <w:ind w:left="1440"/>
              <w:contextualSpacing w:val="0"/>
              <w:rPr>
                <w:sz w:val="20"/>
                <w:szCs w:val="20"/>
                <w:lang w:eastAsia="zh-CN"/>
              </w:rPr>
            </w:pPr>
            <w:r w:rsidRPr="000946FA">
              <w:rPr>
                <w:sz w:val="20"/>
                <w:szCs w:val="20"/>
                <w:lang w:eastAsia="zh-CN"/>
              </w:rPr>
              <w:t>Proposal 2: For UE incapable of RTD&gt;CP, assume that UE follows serving cell’s FFT timing even when measures intra-frequency neighbour cell.</w:t>
            </w:r>
          </w:p>
          <w:p w:rsidR="000946FA" w:rsidRPr="000946FA" w:rsidRDefault="000946FA" w:rsidP="000946FA">
            <w:pPr>
              <w:spacing w:afterLines="50" w:after="156"/>
              <w:rPr>
                <w:rFonts w:ascii="Times New Roman" w:hAnsi="Times New Roman" w:cs="Times New Roman"/>
                <w:b/>
                <w:sz w:val="20"/>
                <w:szCs w:val="20"/>
                <w:lang w:val="sv-SE"/>
              </w:rPr>
            </w:pPr>
            <w:r w:rsidRPr="000946FA">
              <w:rPr>
                <w:rFonts w:ascii="Times New Roman" w:hAnsi="Times New Roman" w:cs="Times New Roman"/>
                <w:b/>
                <w:sz w:val="20"/>
                <w:szCs w:val="20"/>
                <w:u w:val="single"/>
              </w:rPr>
              <w:t>Issue 2-5-2-2: Measurement period of intra-frequency L1-RSRP measurement for UE incapable of RTD&gt;CP</w:t>
            </w:r>
          </w:p>
          <w:p w:rsidR="000946FA" w:rsidRPr="000946FA" w:rsidRDefault="000946FA" w:rsidP="000946FA">
            <w:pPr>
              <w:spacing w:after="120"/>
              <w:rPr>
                <w:rFonts w:ascii="Times New Roman" w:eastAsia="宋体" w:hAnsi="Times New Roman" w:cs="Times New Roman"/>
                <w:sz w:val="20"/>
                <w:szCs w:val="20"/>
              </w:rPr>
            </w:pPr>
            <w:r w:rsidRPr="000946FA">
              <w:rPr>
                <w:rFonts w:ascii="Times New Roman" w:hAnsi="Times New Roman" w:cs="Times New Roman"/>
                <w:b/>
                <w:sz w:val="20"/>
                <w:szCs w:val="20"/>
              </w:rPr>
              <w:t>&lt; Way forward &gt;</w:t>
            </w:r>
            <w:r w:rsidRPr="000946FA">
              <w:rPr>
                <w:rFonts w:ascii="Times New Roman" w:hAnsi="Times New Roman" w:cs="Times New Roman"/>
                <w:sz w:val="20"/>
                <w:szCs w:val="20"/>
              </w:rPr>
              <w:t>: FFS the following options</w:t>
            </w:r>
          </w:p>
          <w:p w:rsidR="000946FA" w:rsidRPr="000946FA" w:rsidRDefault="000946FA" w:rsidP="000946FA">
            <w:pPr>
              <w:pStyle w:val="a7"/>
              <w:numPr>
                <w:ilvl w:val="1"/>
                <w:numId w:val="4"/>
              </w:numPr>
              <w:spacing w:after="120"/>
              <w:ind w:left="1440"/>
              <w:contextualSpacing w:val="0"/>
              <w:rPr>
                <w:sz w:val="20"/>
                <w:szCs w:val="20"/>
                <w:lang w:eastAsia="zh-CN"/>
              </w:rPr>
            </w:pPr>
            <w:r w:rsidRPr="000946FA">
              <w:rPr>
                <w:sz w:val="20"/>
                <w:szCs w:val="20"/>
                <w:lang w:eastAsia="zh-CN"/>
              </w:rPr>
              <w:t>Option 1:</w:t>
            </w:r>
          </w:p>
          <w:p w:rsidR="000946FA" w:rsidRPr="000946FA" w:rsidRDefault="000946FA" w:rsidP="000946FA">
            <w:pPr>
              <w:pStyle w:val="a7"/>
              <w:numPr>
                <w:ilvl w:val="2"/>
                <w:numId w:val="4"/>
              </w:numPr>
              <w:spacing w:after="120"/>
              <w:contextualSpacing w:val="0"/>
              <w:rPr>
                <w:sz w:val="20"/>
                <w:szCs w:val="20"/>
                <w:lang w:eastAsia="zh-CN"/>
              </w:rPr>
            </w:pPr>
            <w:r w:rsidRPr="000946FA">
              <w:rPr>
                <w:sz w:val="20"/>
                <w:szCs w:val="20"/>
                <w:lang w:eastAsia="zh-CN"/>
              </w:rPr>
              <w:t>If UE is incapable of RTD&gt;CP, the legacy measurement periods specified in R17 for non-serving cell can be used as a baseline when RTD of serving cell and neighbour cell is within CP.</w:t>
            </w:r>
          </w:p>
          <w:p w:rsidR="000946FA" w:rsidRPr="000946FA" w:rsidRDefault="000946FA" w:rsidP="000946FA">
            <w:pPr>
              <w:pStyle w:val="a7"/>
              <w:numPr>
                <w:ilvl w:val="3"/>
                <w:numId w:val="4"/>
              </w:numPr>
              <w:spacing w:after="120"/>
              <w:contextualSpacing w:val="0"/>
              <w:rPr>
                <w:sz w:val="20"/>
                <w:szCs w:val="20"/>
              </w:rPr>
            </w:pPr>
            <w:r w:rsidRPr="000946FA">
              <w:rPr>
                <w:sz w:val="20"/>
                <w:szCs w:val="20"/>
              </w:rPr>
              <w:t>FFS: How to define the measurement period for multiple neighbor cells in a FR2 frequency layer</w:t>
            </w:r>
          </w:p>
          <w:p w:rsidR="000946FA" w:rsidRPr="000946FA" w:rsidRDefault="000946FA" w:rsidP="000946FA">
            <w:pPr>
              <w:pStyle w:val="a7"/>
              <w:numPr>
                <w:ilvl w:val="1"/>
                <w:numId w:val="4"/>
              </w:numPr>
              <w:spacing w:after="120"/>
              <w:ind w:left="1440"/>
              <w:contextualSpacing w:val="0"/>
              <w:rPr>
                <w:sz w:val="20"/>
                <w:szCs w:val="20"/>
                <w:lang w:eastAsia="zh-CN"/>
              </w:rPr>
            </w:pPr>
            <w:r w:rsidRPr="000946FA">
              <w:rPr>
                <w:sz w:val="20"/>
                <w:szCs w:val="20"/>
                <w:lang w:eastAsia="zh-CN"/>
              </w:rPr>
              <w:t>Option 2: FFS</w:t>
            </w:r>
          </w:p>
          <w:p w:rsidR="000946FA" w:rsidRPr="000946FA" w:rsidRDefault="000946FA" w:rsidP="000946FA">
            <w:pPr>
              <w:spacing w:afterLines="50" w:after="156"/>
              <w:rPr>
                <w:rFonts w:ascii="Times New Roman" w:hAnsi="Times New Roman" w:cs="Times New Roman"/>
                <w:b/>
                <w:sz w:val="20"/>
                <w:szCs w:val="20"/>
                <w:u w:val="single"/>
              </w:rPr>
            </w:pPr>
            <w:r w:rsidRPr="000946FA">
              <w:rPr>
                <w:rFonts w:ascii="Times New Roman" w:hAnsi="Times New Roman" w:cs="Times New Roman"/>
                <w:b/>
                <w:sz w:val="20"/>
                <w:szCs w:val="20"/>
                <w:u w:val="single"/>
              </w:rPr>
              <w:t>Issue 2-5-2-3: Measurement restriction and scheduling restriction of intra-frequency L1-RSRP measurement for UE incapable of RTD&gt;CP</w:t>
            </w:r>
          </w:p>
          <w:p w:rsidR="000946FA" w:rsidRPr="000946FA" w:rsidRDefault="000946FA" w:rsidP="000946FA">
            <w:pPr>
              <w:spacing w:after="120"/>
              <w:rPr>
                <w:rFonts w:ascii="Times New Roman" w:eastAsia="宋体" w:hAnsi="Times New Roman" w:cs="Times New Roman"/>
                <w:sz w:val="20"/>
                <w:szCs w:val="20"/>
              </w:rPr>
            </w:pPr>
            <w:r w:rsidRPr="000946FA">
              <w:rPr>
                <w:rFonts w:ascii="Times New Roman" w:hAnsi="Times New Roman" w:cs="Times New Roman"/>
                <w:b/>
                <w:sz w:val="20"/>
                <w:szCs w:val="20"/>
              </w:rPr>
              <w:t>&lt; Way forward &gt;</w:t>
            </w:r>
            <w:r w:rsidRPr="000946FA">
              <w:rPr>
                <w:rFonts w:ascii="Times New Roman" w:hAnsi="Times New Roman" w:cs="Times New Roman"/>
                <w:sz w:val="20"/>
                <w:szCs w:val="20"/>
              </w:rPr>
              <w:t>: FFS the following options</w:t>
            </w:r>
          </w:p>
          <w:p w:rsidR="000946FA" w:rsidRPr="000946FA" w:rsidRDefault="000946FA" w:rsidP="000946FA">
            <w:pPr>
              <w:pStyle w:val="a7"/>
              <w:numPr>
                <w:ilvl w:val="1"/>
                <w:numId w:val="4"/>
              </w:numPr>
              <w:spacing w:after="120"/>
              <w:ind w:left="1440"/>
              <w:contextualSpacing w:val="0"/>
              <w:rPr>
                <w:sz w:val="20"/>
                <w:szCs w:val="20"/>
                <w:lang w:eastAsia="zh-CN"/>
              </w:rPr>
            </w:pPr>
            <w:r w:rsidRPr="000946FA">
              <w:rPr>
                <w:sz w:val="20"/>
                <w:szCs w:val="20"/>
                <w:lang w:eastAsia="zh-CN"/>
              </w:rPr>
              <w:t>Option 1:</w:t>
            </w:r>
          </w:p>
          <w:p w:rsidR="000946FA" w:rsidRPr="000946FA" w:rsidRDefault="000946FA" w:rsidP="000946FA">
            <w:pPr>
              <w:pStyle w:val="a7"/>
              <w:numPr>
                <w:ilvl w:val="2"/>
                <w:numId w:val="4"/>
              </w:numPr>
              <w:spacing w:after="120"/>
              <w:contextualSpacing w:val="0"/>
              <w:rPr>
                <w:sz w:val="20"/>
                <w:szCs w:val="20"/>
                <w:lang w:eastAsia="zh-CN"/>
              </w:rPr>
            </w:pPr>
            <w:r w:rsidRPr="000946FA">
              <w:rPr>
                <w:sz w:val="20"/>
                <w:szCs w:val="20"/>
                <w:lang w:eastAsia="zh-CN"/>
              </w:rPr>
              <w:t xml:space="preserve">For UE incapable of RTD&gt;CP, the legacy measurement restriction and scheduling restriction defined for non-serving cell in R17 apply for intra-frequency L1-RSRP measurement on neighbor cell, no </w:t>
            </w:r>
            <w:r w:rsidRPr="000946FA">
              <w:rPr>
                <w:sz w:val="20"/>
                <w:szCs w:val="20"/>
                <w:lang w:eastAsia="zh-CN"/>
              </w:rPr>
              <w:lastRenderedPageBreak/>
              <w:t>matter the actual RTD of serving cell and neighbor cell is larger than CP or not.</w:t>
            </w:r>
          </w:p>
          <w:p w:rsidR="000946FA" w:rsidRPr="000946FA" w:rsidRDefault="000946FA" w:rsidP="000946FA">
            <w:pPr>
              <w:pStyle w:val="a7"/>
              <w:numPr>
                <w:ilvl w:val="1"/>
                <w:numId w:val="4"/>
              </w:numPr>
              <w:spacing w:after="120"/>
              <w:ind w:left="1440"/>
              <w:contextualSpacing w:val="0"/>
              <w:rPr>
                <w:sz w:val="20"/>
                <w:szCs w:val="20"/>
                <w:lang w:eastAsia="zh-CN"/>
              </w:rPr>
            </w:pPr>
            <w:r w:rsidRPr="000946FA">
              <w:rPr>
                <w:sz w:val="20"/>
                <w:szCs w:val="20"/>
                <w:lang w:eastAsia="zh-CN"/>
              </w:rPr>
              <w:t>Option 2:</w:t>
            </w:r>
          </w:p>
          <w:p w:rsidR="000946FA" w:rsidRPr="000946FA" w:rsidRDefault="000946FA" w:rsidP="000946FA">
            <w:pPr>
              <w:pStyle w:val="a7"/>
              <w:numPr>
                <w:ilvl w:val="2"/>
                <w:numId w:val="4"/>
              </w:numPr>
              <w:spacing w:after="120"/>
              <w:contextualSpacing w:val="0"/>
              <w:rPr>
                <w:sz w:val="20"/>
                <w:szCs w:val="20"/>
                <w:lang w:eastAsia="zh-CN"/>
              </w:rPr>
            </w:pPr>
            <w:r w:rsidRPr="000946FA">
              <w:rPr>
                <w:sz w:val="20"/>
                <w:szCs w:val="20"/>
                <w:lang w:eastAsia="zh-CN"/>
              </w:rPr>
              <w:t>For UE incapable of RTD&gt;CP, the legacy measurement restriction and scheduling restriction defined for non-serving cell in R17 apply for intra-frequency L1-RSRP measurement on neighbor cell, when the actual RTD of serving cell and neighbor cell is no larger than CP.</w:t>
            </w:r>
          </w:p>
          <w:p w:rsidR="000946FA" w:rsidRPr="000946FA" w:rsidRDefault="000946FA" w:rsidP="000946FA">
            <w:pPr>
              <w:pStyle w:val="a7"/>
              <w:numPr>
                <w:ilvl w:val="3"/>
                <w:numId w:val="4"/>
              </w:numPr>
              <w:spacing w:after="120"/>
              <w:contextualSpacing w:val="0"/>
              <w:rPr>
                <w:sz w:val="20"/>
                <w:szCs w:val="20"/>
                <w:lang w:eastAsia="zh-CN"/>
              </w:rPr>
            </w:pPr>
            <w:r w:rsidRPr="000946FA">
              <w:rPr>
                <w:sz w:val="20"/>
                <w:szCs w:val="20"/>
                <w:lang w:eastAsia="zh-CN"/>
              </w:rPr>
              <w:t>when actual RTD&gt;CP, there are no requirements</w:t>
            </w:r>
          </w:p>
          <w:p w:rsidR="000946FA" w:rsidRPr="000946FA" w:rsidRDefault="000946FA" w:rsidP="000946FA">
            <w:pPr>
              <w:pStyle w:val="a7"/>
              <w:numPr>
                <w:ilvl w:val="1"/>
                <w:numId w:val="4"/>
              </w:numPr>
              <w:spacing w:after="120"/>
              <w:ind w:left="1440"/>
              <w:contextualSpacing w:val="0"/>
              <w:rPr>
                <w:sz w:val="20"/>
                <w:szCs w:val="20"/>
                <w:lang w:eastAsia="zh-CN"/>
              </w:rPr>
            </w:pPr>
            <w:r w:rsidRPr="000946FA">
              <w:rPr>
                <w:sz w:val="20"/>
                <w:szCs w:val="20"/>
                <w:lang w:eastAsia="zh-CN"/>
              </w:rPr>
              <w:t>Option 3: FFS</w:t>
            </w:r>
          </w:p>
          <w:p w:rsidR="000946FA" w:rsidRPr="000946FA" w:rsidRDefault="000946FA" w:rsidP="000946FA">
            <w:pPr>
              <w:spacing w:afterLines="50" w:after="156"/>
              <w:rPr>
                <w:rFonts w:ascii="Times New Roman" w:hAnsi="Times New Roman" w:cs="Times New Roman"/>
                <w:b/>
                <w:sz w:val="20"/>
                <w:szCs w:val="20"/>
                <w:lang w:val="sv-SE"/>
              </w:rPr>
            </w:pPr>
            <w:r w:rsidRPr="000946FA">
              <w:rPr>
                <w:rFonts w:ascii="Times New Roman" w:hAnsi="Times New Roman" w:cs="Times New Roman"/>
                <w:b/>
                <w:sz w:val="20"/>
                <w:szCs w:val="20"/>
                <w:u w:val="single"/>
              </w:rPr>
              <w:t>Issue 2-5-2-4: Behavior of UE incapable of RTD&gt;CP but the actual RTD of serving cell and neighbor cell is larger than CP</w:t>
            </w:r>
          </w:p>
          <w:p w:rsidR="000946FA" w:rsidRPr="000946FA" w:rsidRDefault="000946FA" w:rsidP="000946FA">
            <w:pPr>
              <w:spacing w:afterLines="50" w:after="156"/>
              <w:rPr>
                <w:rFonts w:ascii="Times New Roman" w:hAnsi="Times New Roman" w:cs="Times New Roman"/>
                <w:sz w:val="20"/>
                <w:szCs w:val="20"/>
              </w:rPr>
            </w:pPr>
            <w:r w:rsidRPr="000946FA">
              <w:rPr>
                <w:rFonts w:ascii="Times New Roman" w:hAnsi="Times New Roman" w:cs="Times New Roman"/>
                <w:b/>
                <w:sz w:val="20"/>
                <w:szCs w:val="20"/>
              </w:rPr>
              <w:t>&lt; Way forward &gt;</w:t>
            </w:r>
            <w:r w:rsidRPr="000946FA">
              <w:rPr>
                <w:rFonts w:ascii="Times New Roman" w:hAnsi="Times New Roman" w:cs="Times New Roman"/>
                <w:sz w:val="20"/>
                <w:szCs w:val="20"/>
              </w:rPr>
              <w:t>: FFS the following options</w:t>
            </w:r>
          </w:p>
          <w:p w:rsidR="000946FA" w:rsidRPr="000946FA" w:rsidRDefault="000946FA" w:rsidP="000946FA">
            <w:pPr>
              <w:pStyle w:val="a7"/>
              <w:numPr>
                <w:ilvl w:val="1"/>
                <w:numId w:val="4"/>
              </w:numPr>
              <w:spacing w:after="120"/>
              <w:ind w:left="1440"/>
              <w:contextualSpacing w:val="0"/>
              <w:rPr>
                <w:sz w:val="20"/>
                <w:szCs w:val="20"/>
                <w:lang w:eastAsia="zh-CN"/>
              </w:rPr>
            </w:pPr>
            <w:r w:rsidRPr="000946FA">
              <w:rPr>
                <w:sz w:val="20"/>
                <w:szCs w:val="20"/>
                <w:lang w:eastAsia="zh-CN"/>
              </w:rPr>
              <w:t>Option 1: For the case wherein RTD between neighbor cell and serving cell larger than a CP and UE is incapable of RTD&gt;CP, UE will not measure the neighbor cell if RTD&gt;CP due to capability limitation</w:t>
            </w:r>
          </w:p>
          <w:p w:rsidR="000946FA" w:rsidRPr="000946FA" w:rsidRDefault="000946FA" w:rsidP="000946FA">
            <w:pPr>
              <w:pStyle w:val="a7"/>
              <w:numPr>
                <w:ilvl w:val="1"/>
                <w:numId w:val="4"/>
              </w:numPr>
              <w:spacing w:after="120"/>
              <w:ind w:left="1440"/>
              <w:contextualSpacing w:val="0"/>
              <w:rPr>
                <w:sz w:val="20"/>
                <w:szCs w:val="20"/>
                <w:lang w:eastAsia="zh-CN"/>
              </w:rPr>
            </w:pPr>
            <w:r w:rsidRPr="000946FA">
              <w:rPr>
                <w:sz w:val="20"/>
                <w:szCs w:val="20"/>
                <w:lang w:eastAsia="zh-CN"/>
              </w:rPr>
              <w:t>Option 2: For the case wherein RTD between neighbor cell and serving cell larger than a CP and UE is incapable of RTD&gt;CP, UE still measures the neighbor cell if RTD&gt;CP but with degradation.</w:t>
            </w:r>
          </w:p>
          <w:p w:rsidR="000946FA" w:rsidRPr="000946FA" w:rsidRDefault="000946FA" w:rsidP="000946FA">
            <w:pPr>
              <w:pStyle w:val="a7"/>
              <w:numPr>
                <w:ilvl w:val="1"/>
                <w:numId w:val="4"/>
              </w:numPr>
              <w:spacing w:after="120"/>
              <w:ind w:left="1440"/>
              <w:contextualSpacing w:val="0"/>
              <w:rPr>
                <w:sz w:val="20"/>
                <w:szCs w:val="20"/>
                <w:lang w:eastAsia="zh-CN"/>
              </w:rPr>
            </w:pPr>
            <w:r w:rsidRPr="000946FA">
              <w:rPr>
                <w:sz w:val="20"/>
                <w:szCs w:val="20"/>
                <w:lang w:eastAsia="zh-CN"/>
              </w:rPr>
              <w:t>Option 3: For the case wherein RTD between neighbor cell and serving cell larger than a CP and UE is incapable of RTD&gt;CP, L1 measurement can be done with measurement gap or scheduling restriction.</w:t>
            </w:r>
          </w:p>
          <w:p w:rsidR="00AB5C62" w:rsidRPr="00AB5C62" w:rsidRDefault="000946FA" w:rsidP="000946FA">
            <w:pPr>
              <w:pStyle w:val="a7"/>
              <w:numPr>
                <w:ilvl w:val="2"/>
                <w:numId w:val="4"/>
              </w:numPr>
              <w:spacing w:after="120"/>
              <w:contextualSpacing w:val="0"/>
              <w:rPr>
                <w:lang w:eastAsia="zh-CN"/>
              </w:rPr>
            </w:pPr>
            <w:r w:rsidRPr="000946FA">
              <w:rPr>
                <w:rFonts w:eastAsiaTheme="minorEastAsia"/>
                <w:sz w:val="20"/>
                <w:szCs w:val="20"/>
                <w:lang w:eastAsia="zh-CN"/>
              </w:rPr>
              <w:t>UE needs to indicate actual RTD level to NW.</w:t>
            </w:r>
          </w:p>
        </w:tc>
      </w:tr>
    </w:tbl>
    <w:p w:rsidR="00D949D2" w:rsidRDefault="00090FEC" w:rsidP="00090FEC">
      <w:pPr>
        <w:spacing w:after="180"/>
        <w:rPr>
          <w:rFonts w:ascii="Times New Roman" w:hAnsi="Times New Roman" w:cs="Times New Roman"/>
          <w:sz w:val="20"/>
          <w:szCs w:val="20"/>
        </w:rPr>
      </w:pPr>
      <w:r>
        <w:rPr>
          <w:rFonts w:ascii="Times New Roman" w:hAnsi="Times New Roman" w:cs="Times New Roman"/>
          <w:sz w:val="20"/>
          <w:szCs w:val="20"/>
        </w:rPr>
        <w:lastRenderedPageBreak/>
        <w:t>For intra-frequency L1-RSRP measurement,</w:t>
      </w:r>
      <w:r w:rsidR="000946FA">
        <w:rPr>
          <w:rFonts w:ascii="Times New Roman" w:hAnsi="Times New Roman" w:cs="Times New Roman"/>
          <w:sz w:val="20"/>
          <w:szCs w:val="20"/>
        </w:rPr>
        <w:t xml:space="preserve"> if the UE </w:t>
      </w:r>
      <w:r w:rsidR="00B65FF1">
        <w:rPr>
          <w:rFonts w:ascii="Times New Roman" w:hAnsi="Times New Roman" w:cs="Times New Roman"/>
          <w:sz w:val="20"/>
          <w:szCs w:val="20"/>
        </w:rPr>
        <w:t>does</w:t>
      </w:r>
      <w:r w:rsidR="000946FA">
        <w:rPr>
          <w:rFonts w:ascii="Times New Roman" w:hAnsi="Times New Roman" w:cs="Times New Roman"/>
          <w:sz w:val="20"/>
          <w:szCs w:val="20"/>
        </w:rPr>
        <w:t xml:space="preserve"> not support the L1 measurement with RTD &gt; CP, and when the case that the RTD between neighbor cell and serving cell </w:t>
      </w:r>
      <w:r w:rsidR="00B65FF1">
        <w:rPr>
          <w:rFonts w:ascii="Times New Roman" w:hAnsi="Times New Roman" w:cs="Times New Roman"/>
          <w:sz w:val="20"/>
          <w:szCs w:val="20"/>
        </w:rPr>
        <w:t xml:space="preserve">is larger than CP. One single FFT module is assumed for intra-frequency L1-RSRP measurement, for intra-frequency L1-RSRP measurement without gap, the UE can follow serving cell’s </w:t>
      </w:r>
      <w:r w:rsidR="00B65FF1">
        <w:rPr>
          <w:rFonts w:ascii="Times New Roman" w:hAnsi="Times New Roman" w:cs="Times New Roman" w:hint="eastAsia"/>
          <w:sz w:val="20"/>
          <w:szCs w:val="20"/>
        </w:rPr>
        <w:t>FF</w:t>
      </w:r>
      <w:r w:rsidR="00B65FF1">
        <w:rPr>
          <w:rFonts w:ascii="Times New Roman" w:hAnsi="Times New Roman" w:cs="Times New Roman"/>
          <w:sz w:val="20"/>
          <w:szCs w:val="20"/>
        </w:rPr>
        <w:t xml:space="preserve">T timing to perform intra-frequency L1-RSRP measurement, and if introduced, for intra-frequency L1-RSRP measurement with gap, the UE </w:t>
      </w:r>
      <w:r w:rsidR="003F3610">
        <w:rPr>
          <w:rFonts w:ascii="Times New Roman" w:hAnsi="Times New Roman" w:cs="Times New Roman"/>
          <w:sz w:val="20"/>
          <w:szCs w:val="20"/>
        </w:rPr>
        <w:t>may</w:t>
      </w:r>
      <w:r w:rsidR="00B65FF1">
        <w:rPr>
          <w:rFonts w:ascii="Times New Roman" w:hAnsi="Times New Roman" w:cs="Times New Roman"/>
          <w:sz w:val="20"/>
          <w:szCs w:val="20"/>
        </w:rPr>
        <w:t xml:space="preserve"> follow serving cell’s </w:t>
      </w:r>
      <w:r w:rsidR="00B65FF1">
        <w:rPr>
          <w:rFonts w:ascii="Times New Roman" w:hAnsi="Times New Roman" w:cs="Times New Roman" w:hint="eastAsia"/>
          <w:sz w:val="20"/>
          <w:szCs w:val="20"/>
        </w:rPr>
        <w:t>FF</w:t>
      </w:r>
      <w:r w:rsidR="00B65FF1">
        <w:rPr>
          <w:rFonts w:ascii="Times New Roman" w:hAnsi="Times New Roman" w:cs="Times New Roman"/>
          <w:sz w:val="20"/>
          <w:szCs w:val="20"/>
        </w:rPr>
        <w:t>T timing to perform intra-frequency L1-RSRP measurement</w:t>
      </w:r>
      <w:r w:rsidR="00D949D2">
        <w:rPr>
          <w:rFonts w:ascii="Times New Roman" w:hAnsi="Times New Roman" w:cs="Times New Roman"/>
          <w:sz w:val="20"/>
          <w:szCs w:val="20"/>
        </w:rPr>
        <w:t>.</w:t>
      </w:r>
    </w:p>
    <w:p w:rsidR="00D949D2" w:rsidRDefault="00D949D2" w:rsidP="00D949D2">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5</w:t>
      </w:r>
      <w:r w:rsidRPr="0043559C">
        <w:rPr>
          <w:rFonts w:ascii="Times New Roman" w:hAnsi="Times New Roman" w:cs="Times New Roman"/>
          <w:b/>
          <w:sz w:val="20"/>
          <w:szCs w:val="20"/>
          <w:lang w:val="en-GB"/>
        </w:rPr>
        <w:t xml:space="preserve">: </w:t>
      </w:r>
      <w:r w:rsidRPr="00D949D2">
        <w:rPr>
          <w:rFonts w:ascii="Times New Roman" w:hAnsi="Times New Roman" w:cs="Times New Roman"/>
          <w:b/>
          <w:sz w:val="20"/>
          <w:szCs w:val="20"/>
          <w:lang w:val="en-GB"/>
        </w:rPr>
        <w:t>For UE incapable of RTD&gt;CP, assume that UE has one FFT module for L1-RSRP measurement</w:t>
      </w:r>
      <w:r w:rsidRPr="0043559C">
        <w:rPr>
          <w:rFonts w:ascii="Times New Roman" w:hAnsi="Times New Roman" w:cs="Times New Roman"/>
          <w:b/>
          <w:sz w:val="20"/>
          <w:szCs w:val="20"/>
          <w:lang w:val="en-GB"/>
        </w:rPr>
        <w:t>.</w:t>
      </w:r>
    </w:p>
    <w:p w:rsidR="00D949D2" w:rsidRDefault="00D949D2" w:rsidP="00D949D2">
      <w:pPr>
        <w:spacing w:after="180"/>
        <w:rPr>
          <w:rFonts w:ascii="Times New Roman" w:hAnsi="Times New Roman" w:cs="Times New Roman"/>
          <w:sz w:val="20"/>
          <w:szCs w:val="20"/>
          <w:lang w:val="en-GB"/>
        </w:rPr>
      </w:pPr>
      <w:r>
        <w:rPr>
          <w:rFonts w:ascii="Times New Roman" w:hAnsi="Times New Roman" w:cs="Times New Roman"/>
          <w:sz w:val="20"/>
          <w:szCs w:val="20"/>
          <w:lang w:val="en-GB"/>
        </w:rPr>
        <w:t xml:space="preserve">For the </w:t>
      </w:r>
      <w:r>
        <w:rPr>
          <w:rFonts w:ascii="Times New Roman" w:hAnsi="Times New Roman" w:cs="Times New Roman"/>
          <w:sz w:val="20"/>
          <w:szCs w:val="20"/>
        </w:rPr>
        <w:t>m</w:t>
      </w:r>
      <w:r w:rsidRPr="00D949D2">
        <w:rPr>
          <w:rFonts w:ascii="Times New Roman" w:hAnsi="Times New Roman" w:cs="Times New Roman"/>
          <w:sz w:val="20"/>
          <w:szCs w:val="20"/>
        </w:rPr>
        <w:t>easurement period of intra-frequency L1-RSRP measurement for UE incapable of RTD&gt;CP</w:t>
      </w:r>
      <w:r>
        <w:rPr>
          <w:rFonts w:ascii="Times New Roman" w:hAnsi="Times New Roman" w:cs="Times New Roman"/>
          <w:sz w:val="20"/>
          <w:szCs w:val="20"/>
        </w:rPr>
        <w:t xml:space="preserve">, the </w:t>
      </w:r>
      <w:r w:rsidRPr="000946FA">
        <w:rPr>
          <w:rFonts w:ascii="Times New Roman" w:eastAsia="宋体" w:hAnsi="Times New Roman" w:cs="Times New Roman"/>
          <w:sz w:val="20"/>
          <w:szCs w:val="20"/>
        </w:rPr>
        <w:t>legacy measurement periods specified in R17 for non-serving cell can be used as a baseline when RTD of serving cell and neighbour cell is within CP.</w:t>
      </w:r>
    </w:p>
    <w:p w:rsidR="00D949D2" w:rsidRDefault="00D949D2" w:rsidP="00D949D2">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6</w:t>
      </w:r>
      <w:r w:rsidRPr="0043559C">
        <w:rPr>
          <w:rFonts w:ascii="Times New Roman" w:hAnsi="Times New Roman" w:cs="Times New Roman"/>
          <w:b/>
          <w:sz w:val="20"/>
          <w:szCs w:val="20"/>
          <w:lang w:val="en-GB"/>
        </w:rPr>
        <w:t xml:space="preserve">: </w:t>
      </w:r>
      <w:r w:rsidRPr="00D949D2">
        <w:rPr>
          <w:rFonts w:ascii="Times New Roman" w:hAnsi="Times New Roman" w:cs="Times New Roman"/>
          <w:b/>
          <w:sz w:val="20"/>
          <w:szCs w:val="20"/>
          <w:lang w:val="en-GB"/>
        </w:rPr>
        <w:t>For UE incapable of RTD&gt;CP, the legacy measurement periods specified in R17 for non-serving cell can be used as a baseline when RTD of serving cell and neighbour cell is with</w:t>
      </w:r>
      <w:r>
        <w:rPr>
          <w:rFonts w:ascii="Times New Roman" w:hAnsi="Times New Roman" w:cs="Times New Roman"/>
          <w:b/>
          <w:sz w:val="20"/>
          <w:szCs w:val="20"/>
          <w:lang w:val="en-GB"/>
        </w:rPr>
        <w:t>in CP</w:t>
      </w:r>
      <w:r w:rsidRPr="0043559C">
        <w:rPr>
          <w:rFonts w:ascii="Times New Roman" w:hAnsi="Times New Roman" w:cs="Times New Roman"/>
          <w:b/>
          <w:sz w:val="20"/>
          <w:szCs w:val="20"/>
          <w:lang w:val="en-GB"/>
        </w:rPr>
        <w:t>.</w:t>
      </w:r>
    </w:p>
    <w:p w:rsidR="00090FEC" w:rsidRDefault="00C6282E" w:rsidP="00090FEC">
      <w:pPr>
        <w:spacing w:after="180"/>
        <w:rPr>
          <w:rFonts w:ascii="Times New Roman" w:hAnsi="Times New Roman" w:cs="Times New Roman"/>
          <w:sz w:val="20"/>
          <w:szCs w:val="20"/>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the behaviour of UE </w:t>
      </w:r>
      <w:r>
        <w:rPr>
          <w:rFonts w:ascii="Times New Roman" w:hAnsi="Times New Roman" w:cs="Times New Roman"/>
          <w:sz w:val="20"/>
          <w:szCs w:val="20"/>
        </w:rPr>
        <w:t xml:space="preserve">incapable of RTD &gt; CP but the actual RTD between serving cell and neighbour cell is larger than CP, we support not to define requirement for this case, and it is up to UE implementation </w:t>
      </w:r>
      <w:r>
        <w:rPr>
          <w:rFonts w:ascii="Times New Roman" w:hAnsi="Times New Roman" w:cs="Times New Roman"/>
          <w:sz w:val="20"/>
          <w:szCs w:val="20"/>
        </w:rPr>
        <w:lastRenderedPageBreak/>
        <w:t xml:space="preserve">whether the UE perform L1-RSRP measurement on neighbour cell or not. Regarding the </w:t>
      </w:r>
      <w:r w:rsidR="00996ED8">
        <w:rPr>
          <w:rFonts w:ascii="Times New Roman" w:hAnsi="Times New Roman" w:cs="Times New Roman"/>
          <w:sz w:val="20"/>
          <w:szCs w:val="20"/>
        </w:rPr>
        <w:t xml:space="preserve">measurement restriction and scheduling restriction, </w:t>
      </w:r>
      <w:r w:rsidR="00D95842">
        <w:rPr>
          <w:rFonts w:ascii="Times New Roman" w:hAnsi="Times New Roman" w:cs="Times New Roman"/>
          <w:sz w:val="20"/>
          <w:szCs w:val="20"/>
        </w:rPr>
        <w:t xml:space="preserve">we think </w:t>
      </w:r>
      <w:r w:rsidR="00D95842" w:rsidRPr="00D95842">
        <w:rPr>
          <w:rFonts w:ascii="Times New Roman" w:hAnsi="Times New Roman" w:cs="Times New Roman"/>
          <w:sz w:val="20"/>
          <w:szCs w:val="20"/>
        </w:rPr>
        <w:t>the legacy measurement restriction and scheduling restriction defined for non-serving cell in R17 apply for intra-frequency L1-RSRP measurement on neighbor cell, when the actual RTD of serving cell and neighbor cell is no larger than CP.</w:t>
      </w:r>
      <w:r w:rsidR="00D95842">
        <w:rPr>
          <w:rFonts w:ascii="Times New Roman" w:hAnsi="Times New Roman" w:cs="Times New Roman"/>
          <w:sz w:val="20"/>
          <w:szCs w:val="20"/>
        </w:rPr>
        <w:t xml:space="preserve"> And when the actual RTD is larger than CP, no requirement is applied.</w:t>
      </w:r>
    </w:p>
    <w:p w:rsidR="001B3C99" w:rsidRDefault="00090FEC" w:rsidP="005005D9">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sidR="00996ED8">
        <w:rPr>
          <w:rFonts w:ascii="Times New Roman" w:hAnsi="Times New Roman" w:cs="Times New Roman"/>
          <w:b/>
          <w:sz w:val="20"/>
          <w:szCs w:val="20"/>
          <w:lang w:val="en-GB"/>
        </w:rPr>
        <w:t>roposal 7</w:t>
      </w:r>
      <w:r w:rsidRPr="0043559C">
        <w:rPr>
          <w:rFonts w:ascii="Times New Roman" w:hAnsi="Times New Roman" w:cs="Times New Roman"/>
          <w:b/>
          <w:sz w:val="20"/>
          <w:szCs w:val="20"/>
          <w:lang w:val="en-GB"/>
        </w:rPr>
        <w:t xml:space="preserve">: </w:t>
      </w:r>
      <w:r w:rsidRPr="00F5387F">
        <w:rPr>
          <w:rFonts w:ascii="Times New Roman" w:hAnsi="Times New Roman" w:cs="Times New Roman"/>
          <w:b/>
          <w:sz w:val="20"/>
          <w:szCs w:val="20"/>
          <w:lang w:val="en-GB"/>
        </w:rPr>
        <w:t xml:space="preserve">For </w:t>
      </w:r>
      <w:r w:rsidR="00D95842" w:rsidRPr="00D949D2">
        <w:rPr>
          <w:rFonts w:ascii="Times New Roman" w:hAnsi="Times New Roman" w:cs="Times New Roman"/>
          <w:b/>
          <w:sz w:val="20"/>
          <w:szCs w:val="20"/>
          <w:lang w:val="en-GB"/>
        </w:rPr>
        <w:t>UE incapable of RTD&gt;CP</w:t>
      </w:r>
      <w:r w:rsidR="00D95842" w:rsidRPr="00D95842">
        <w:t xml:space="preserve"> </w:t>
      </w:r>
      <w:r w:rsidR="00D95842" w:rsidRPr="00D95842">
        <w:rPr>
          <w:rFonts w:ascii="Times New Roman" w:hAnsi="Times New Roman" w:cs="Times New Roman"/>
          <w:b/>
          <w:sz w:val="20"/>
          <w:szCs w:val="20"/>
          <w:lang w:val="en-GB"/>
        </w:rPr>
        <w:t>but the actual RTD between serving cell and neighbour cell is larger than CP</w:t>
      </w:r>
      <w:r w:rsidRPr="00F5387F">
        <w:rPr>
          <w:rFonts w:ascii="Times New Roman" w:hAnsi="Times New Roman" w:cs="Times New Roman"/>
          <w:b/>
          <w:sz w:val="20"/>
          <w:szCs w:val="20"/>
          <w:lang w:val="en-GB"/>
        </w:rPr>
        <w:t xml:space="preserve">, </w:t>
      </w:r>
      <w:r w:rsidR="00D95842">
        <w:rPr>
          <w:rFonts w:ascii="Times New Roman" w:hAnsi="Times New Roman" w:cs="Times New Roman"/>
          <w:b/>
          <w:sz w:val="20"/>
          <w:szCs w:val="20"/>
          <w:lang w:val="en-GB"/>
        </w:rPr>
        <w:t>RAN4</w:t>
      </w:r>
      <w:r w:rsidR="00D95842" w:rsidRPr="00D95842">
        <w:rPr>
          <w:rFonts w:ascii="Times New Roman" w:hAnsi="Times New Roman" w:cs="Times New Roman"/>
          <w:b/>
          <w:sz w:val="20"/>
          <w:szCs w:val="20"/>
          <w:lang w:val="en-GB"/>
        </w:rPr>
        <w:t xml:space="preserve"> not to define requirement</w:t>
      </w:r>
      <w:r w:rsidR="00D95842">
        <w:rPr>
          <w:rFonts w:ascii="Times New Roman" w:hAnsi="Times New Roman" w:cs="Times New Roman"/>
          <w:b/>
          <w:sz w:val="20"/>
          <w:szCs w:val="20"/>
          <w:lang w:val="en-GB"/>
        </w:rPr>
        <w:t xml:space="preserve"> for LTM L1-RSRP measurement on neighbour cell</w:t>
      </w:r>
      <w:r w:rsidR="00D95842" w:rsidRPr="00D95842">
        <w:rPr>
          <w:rFonts w:ascii="Times New Roman" w:hAnsi="Times New Roman" w:cs="Times New Roman"/>
          <w:b/>
          <w:sz w:val="20"/>
          <w:szCs w:val="20"/>
          <w:lang w:val="en-GB"/>
        </w:rPr>
        <w:t>, it is up to UE implementation whether the UE perform L1-RSRP measurement on neighbour cell or not.</w:t>
      </w:r>
    </w:p>
    <w:p w:rsidR="00D95842" w:rsidRDefault="00D95842" w:rsidP="005005D9">
      <w:pPr>
        <w:spacing w:after="180"/>
        <w:rPr>
          <w:rFonts w:ascii="Times New Roman" w:hAnsi="Times New Roman" w:cs="Times New Roman"/>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8</w:t>
      </w:r>
      <w:r w:rsidRPr="0043559C">
        <w:rPr>
          <w:rFonts w:ascii="Times New Roman" w:hAnsi="Times New Roman" w:cs="Times New Roman"/>
          <w:b/>
          <w:sz w:val="20"/>
          <w:szCs w:val="20"/>
          <w:lang w:val="en-GB"/>
        </w:rPr>
        <w:t xml:space="preserve">: </w:t>
      </w:r>
      <w:r w:rsidRPr="00D95842">
        <w:rPr>
          <w:rFonts w:ascii="Times New Roman" w:hAnsi="Times New Roman" w:cs="Times New Roman"/>
          <w:b/>
          <w:sz w:val="20"/>
          <w:szCs w:val="20"/>
          <w:lang w:val="en-GB"/>
        </w:rPr>
        <w:t xml:space="preserve">For UE incapable of RTD&gt;CP </w:t>
      </w:r>
      <w:r>
        <w:rPr>
          <w:rFonts w:ascii="Times New Roman" w:hAnsi="Times New Roman" w:cs="Times New Roman"/>
          <w:b/>
          <w:sz w:val="20"/>
          <w:szCs w:val="20"/>
          <w:lang w:val="en-GB"/>
        </w:rPr>
        <w:t xml:space="preserve">and </w:t>
      </w:r>
      <w:r w:rsidRPr="00D95842">
        <w:rPr>
          <w:rFonts w:ascii="Times New Roman" w:hAnsi="Times New Roman" w:cs="Times New Roman"/>
          <w:b/>
          <w:sz w:val="20"/>
          <w:szCs w:val="20"/>
          <w:lang w:val="en-GB"/>
        </w:rPr>
        <w:t>when the actual RTD of serving cell and neighbour cell is no larger than CP, the legacy measurement restriction and scheduling restriction defined for non-serving cell in R17 apply for intra-frequency L1-RS</w:t>
      </w:r>
      <w:r>
        <w:rPr>
          <w:rFonts w:ascii="Times New Roman" w:hAnsi="Times New Roman" w:cs="Times New Roman"/>
          <w:b/>
          <w:sz w:val="20"/>
          <w:szCs w:val="20"/>
          <w:lang w:val="en-GB"/>
        </w:rPr>
        <w:t>RP measurement on neighbour cell</w:t>
      </w:r>
      <w:r w:rsidRPr="00D95842">
        <w:rPr>
          <w:rFonts w:ascii="Times New Roman" w:hAnsi="Times New Roman" w:cs="Times New Roman"/>
          <w:b/>
          <w:sz w:val="20"/>
          <w:szCs w:val="20"/>
          <w:lang w:val="en-GB"/>
        </w:rPr>
        <w:t>.</w:t>
      </w:r>
      <w:r>
        <w:rPr>
          <w:rFonts w:ascii="Times New Roman" w:hAnsi="Times New Roman" w:cs="Times New Roman"/>
          <w:b/>
          <w:sz w:val="20"/>
          <w:szCs w:val="20"/>
          <w:lang w:val="en-GB"/>
        </w:rPr>
        <w:t xml:space="preserve"> When t</w:t>
      </w:r>
      <w:r w:rsidRPr="00D95842">
        <w:rPr>
          <w:rFonts w:ascii="Times New Roman" w:hAnsi="Times New Roman" w:cs="Times New Roman"/>
          <w:b/>
          <w:sz w:val="20"/>
          <w:szCs w:val="20"/>
          <w:lang w:val="en-GB"/>
        </w:rPr>
        <w:t>he actual RTD of serving cell and neighbour cell is larger than CP</w:t>
      </w:r>
      <w:r>
        <w:rPr>
          <w:rFonts w:ascii="Times New Roman" w:hAnsi="Times New Roman" w:cs="Times New Roman"/>
          <w:b/>
          <w:sz w:val="20"/>
          <w:szCs w:val="20"/>
          <w:lang w:val="en-GB"/>
        </w:rPr>
        <w:t>, no requirements are applied.</w:t>
      </w:r>
    </w:p>
    <w:p w:rsidR="004F03C7" w:rsidRPr="00B174EE" w:rsidRDefault="006760DE" w:rsidP="00AB5C62">
      <w:pPr>
        <w:spacing w:after="180"/>
        <w:rPr>
          <w:rFonts w:ascii="Times New Roman" w:hAnsi="Times New Roman" w:cs="Times New Roman"/>
          <w:sz w:val="20"/>
          <w:szCs w:val="20"/>
          <w:lang w:val="en-GB"/>
        </w:rPr>
      </w:pPr>
      <w:r>
        <w:rPr>
          <w:rFonts w:ascii="Times New Roman" w:hAnsi="Times New Roman" w:cs="Times New Roman"/>
          <w:b/>
          <w:sz w:val="20"/>
          <w:szCs w:val="20"/>
          <w:u w:val="single"/>
        </w:rPr>
        <w:t>Inter-frequency L1-RSRP measurement</w:t>
      </w:r>
    </w:p>
    <w:tbl>
      <w:tblPr>
        <w:tblW w:w="851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2"/>
      </w:tblGrid>
      <w:tr w:rsidR="00AB5C62" w:rsidTr="00AB5C62">
        <w:trPr>
          <w:trHeight w:val="629"/>
        </w:trPr>
        <w:tc>
          <w:tcPr>
            <w:tcW w:w="8512" w:type="dxa"/>
          </w:tcPr>
          <w:p w:rsidR="005270E7" w:rsidRPr="005270E7" w:rsidRDefault="005270E7" w:rsidP="005270E7">
            <w:pPr>
              <w:spacing w:afterLines="50" w:after="156"/>
              <w:rPr>
                <w:rFonts w:ascii="Times New Roman" w:hAnsi="Times New Roman" w:cs="Times New Roman"/>
                <w:b/>
                <w:sz w:val="20"/>
                <w:szCs w:val="20"/>
                <w:u w:val="single"/>
              </w:rPr>
            </w:pPr>
            <w:bookmarkStart w:id="4" w:name="_Hlk132897897"/>
            <w:r w:rsidRPr="005270E7">
              <w:rPr>
                <w:rFonts w:ascii="Times New Roman" w:hAnsi="Times New Roman" w:cs="Times New Roman"/>
                <w:b/>
                <w:sz w:val="20"/>
                <w:szCs w:val="20"/>
                <w:u w:val="single"/>
              </w:rPr>
              <w:t>Issue 2-6-1-1: Type of inter-frequency L1-RSRP measurement to support</w:t>
            </w:r>
          </w:p>
          <w:bookmarkEnd w:id="4"/>
          <w:p w:rsidR="005270E7" w:rsidRPr="005270E7" w:rsidRDefault="005270E7" w:rsidP="005270E7">
            <w:pPr>
              <w:spacing w:afterLines="50" w:after="156"/>
              <w:rPr>
                <w:rFonts w:ascii="Times New Roman" w:hAnsi="Times New Roman" w:cs="Times New Roman"/>
                <w:sz w:val="20"/>
                <w:szCs w:val="20"/>
              </w:rPr>
            </w:pPr>
            <w:r w:rsidRPr="005270E7">
              <w:rPr>
                <w:rFonts w:ascii="Times New Roman" w:hAnsi="Times New Roman" w:cs="Times New Roman"/>
                <w:b/>
                <w:sz w:val="20"/>
                <w:szCs w:val="20"/>
              </w:rPr>
              <w:t>&lt; Way forward &gt;</w:t>
            </w:r>
            <w:r w:rsidRPr="005270E7">
              <w:rPr>
                <w:rFonts w:ascii="Times New Roman" w:hAnsi="Times New Roman" w:cs="Times New Roman"/>
                <w:sz w:val="20"/>
                <w:szCs w:val="20"/>
              </w:rPr>
              <w:t>: FFS the following options</w:t>
            </w:r>
          </w:p>
          <w:p w:rsidR="005270E7" w:rsidRPr="005270E7" w:rsidRDefault="005270E7" w:rsidP="005270E7">
            <w:pPr>
              <w:pStyle w:val="a7"/>
              <w:numPr>
                <w:ilvl w:val="1"/>
                <w:numId w:val="20"/>
              </w:numPr>
              <w:spacing w:after="120"/>
              <w:contextualSpacing w:val="0"/>
              <w:rPr>
                <w:rFonts w:eastAsiaTheme="minorEastAsia"/>
                <w:sz w:val="20"/>
                <w:szCs w:val="20"/>
                <w:lang w:eastAsia="zh-CN"/>
              </w:rPr>
            </w:pPr>
            <w:r w:rsidRPr="005270E7">
              <w:rPr>
                <w:rFonts w:eastAsiaTheme="minorEastAsia"/>
                <w:sz w:val="20"/>
                <w:szCs w:val="20"/>
                <w:lang w:eastAsia="zh-CN"/>
              </w:rPr>
              <w:t>Option 1: As baseline, define the requirement for inter-frequency L1-RSRP measurement with type 1 MG.</w:t>
            </w:r>
          </w:p>
          <w:p w:rsidR="005270E7" w:rsidRPr="005270E7" w:rsidRDefault="005270E7" w:rsidP="005270E7">
            <w:pPr>
              <w:pStyle w:val="a7"/>
              <w:numPr>
                <w:ilvl w:val="1"/>
                <w:numId w:val="20"/>
              </w:numPr>
              <w:spacing w:after="120"/>
              <w:contextualSpacing w:val="0"/>
              <w:rPr>
                <w:rFonts w:eastAsiaTheme="minorEastAsia"/>
                <w:sz w:val="20"/>
                <w:szCs w:val="20"/>
                <w:lang w:eastAsia="zh-CN"/>
              </w:rPr>
            </w:pPr>
            <w:r w:rsidRPr="005270E7">
              <w:rPr>
                <w:rFonts w:eastAsiaTheme="minorEastAsia"/>
                <w:sz w:val="20"/>
                <w:szCs w:val="20"/>
                <w:lang w:eastAsia="zh-CN"/>
              </w:rPr>
              <w:t>Option 2: Both inter-frequency L1-RSRP measurement with gap and without gap should be considered</w:t>
            </w:r>
          </w:p>
          <w:p w:rsidR="005270E7" w:rsidRPr="005270E7" w:rsidRDefault="005270E7" w:rsidP="005270E7">
            <w:pPr>
              <w:pStyle w:val="a7"/>
              <w:numPr>
                <w:ilvl w:val="1"/>
                <w:numId w:val="20"/>
              </w:numPr>
              <w:spacing w:after="120"/>
              <w:contextualSpacing w:val="0"/>
              <w:rPr>
                <w:sz w:val="20"/>
                <w:szCs w:val="20"/>
                <w:lang w:eastAsia="zh-CN"/>
              </w:rPr>
            </w:pPr>
            <w:r w:rsidRPr="005270E7">
              <w:rPr>
                <w:sz w:val="20"/>
                <w:szCs w:val="20"/>
                <w:lang w:eastAsia="zh-CN"/>
              </w:rPr>
              <w:t xml:space="preserve">Option 3: </w:t>
            </w:r>
          </w:p>
          <w:p w:rsidR="005270E7" w:rsidRPr="005270E7" w:rsidRDefault="005270E7" w:rsidP="005270E7">
            <w:pPr>
              <w:pStyle w:val="a7"/>
              <w:numPr>
                <w:ilvl w:val="2"/>
                <w:numId w:val="20"/>
              </w:numPr>
              <w:spacing w:after="120"/>
              <w:contextualSpacing w:val="0"/>
              <w:rPr>
                <w:sz w:val="20"/>
                <w:szCs w:val="20"/>
                <w:lang w:eastAsia="zh-CN"/>
              </w:rPr>
            </w:pPr>
            <w:r w:rsidRPr="005270E7">
              <w:rPr>
                <w:sz w:val="20"/>
                <w:szCs w:val="20"/>
                <w:lang w:eastAsia="zh-CN"/>
              </w:rPr>
              <w:t xml:space="preserve">Consider both inter-frequency with Type 1 MG and inter-frequency without gap </w:t>
            </w:r>
            <w:r w:rsidRPr="005270E7">
              <w:rPr>
                <w:sz w:val="20"/>
                <w:szCs w:val="20"/>
              </w:rPr>
              <w:t>(t</w:t>
            </w:r>
            <w:r w:rsidRPr="005270E7">
              <w:rPr>
                <w:sz w:val="20"/>
                <w:szCs w:val="20"/>
                <w:lang w:val="sv-SE" w:eastAsia="zh-CN"/>
              </w:rPr>
              <w:t>he target cell’s SSB is completely contained in the DL active BWP</w:t>
            </w:r>
            <w:r w:rsidRPr="005270E7">
              <w:rPr>
                <w:sz w:val="20"/>
                <w:szCs w:val="20"/>
              </w:rPr>
              <w:t>)</w:t>
            </w:r>
            <w:r w:rsidRPr="005270E7">
              <w:rPr>
                <w:sz w:val="20"/>
                <w:szCs w:val="20"/>
                <w:lang w:eastAsia="zh-CN"/>
              </w:rPr>
              <w:t xml:space="preserve"> </w:t>
            </w:r>
          </w:p>
          <w:p w:rsidR="005270E7" w:rsidRPr="005270E7" w:rsidRDefault="005270E7" w:rsidP="005270E7">
            <w:pPr>
              <w:pStyle w:val="a7"/>
              <w:numPr>
                <w:ilvl w:val="2"/>
                <w:numId w:val="20"/>
              </w:numPr>
              <w:spacing w:after="120"/>
              <w:contextualSpacing w:val="0"/>
              <w:rPr>
                <w:sz w:val="20"/>
                <w:szCs w:val="20"/>
                <w:lang w:eastAsia="zh-CN"/>
              </w:rPr>
            </w:pPr>
            <w:r w:rsidRPr="005270E7">
              <w:rPr>
                <w:rFonts w:eastAsiaTheme="minorEastAsia"/>
                <w:sz w:val="20"/>
                <w:szCs w:val="20"/>
                <w:lang w:eastAsia="zh-CN"/>
              </w:rPr>
              <w:t xml:space="preserve">Introduce a UE capability for inter-frequency without gap </w:t>
            </w:r>
            <w:r w:rsidRPr="005270E7">
              <w:rPr>
                <w:sz w:val="20"/>
                <w:szCs w:val="20"/>
              </w:rPr>
              <w:t>(t</w:t>
            </w:r>
            <w:r w:rsidRPr="005270E7">
              <w:rPr>
                <w:sz w:val="20"/>
                <w:szCs w:val="20"/>
                <w:lang w:val="sv-SE" w:eastAsia="zh-CN"/>
              </w:rPr>
              <w:t>he target cell’s SSB is completely contained in the DL active BWP</w:t>
            </w:r>
            <w:r w:rsidRPr="005270E7">
              <w:rPr>
                <w:sz w:val="20"/>
                <w:szCs w:val="20"/>
              </w:rPr>
              <w:t>)</w:t>
            </w:r>
            <w:r w:rsidRPr="005270E7">
              <w:rPr>
                <w:rFonts w:eastAsiaTheme="minorEastAsia"/>
                <w:sz w:val="20"/>
                <w:szCs w:val="20"/>
                <w:lang w:eastAsia="zh-CN"/>
              </w:rPr>
              <w:t xml:space="preserve">. </w:t>
            </w:r>
          </w:p>
          <w:p w:rsidR="005270E7" w:rsidRPr="005270E7" w:rsidRDefault="005270E7" w:rsidP="005270E7">
            <w:pPr>
              <w:pStyle w:val="a7"/>
              <w:numPr>
                <w:ilvl w:val="3"/>
                <w:numId w:val="20"/>
              </w:numPr>
              <w:spacing w:after="120"/>
              <w:contextualSpacing w:val="0"/>
              <w:rPr>
                <w:sz w:val="20"/>
                <w:szCs w:val="20"/>
                <w:lang w:eastAsia="zh-CN"/>
              </w:rPr>
            </w:pPr>
            <w:r w:rsidRPr="005270E7">
              <w:rPr>
                <w:rFonts w:eastAsiaTheme="minorEastAsia"/>
                <w:sz w:val="20"/>
                <w:szCs w:val="20"/>
                <w:lang w:eastAsia="zh-CN"/>
              </w:rPr>
              <w:t>FFS the details</w:t>
            </w:r>
          </w:p>
          <w:p w:rsidR="00AB5C62" w:rsidRPr="005270E7" w:rsidRDefault="005270E7" w:rsidP="005270E7">
            <w:pPr>
              <w:pStyle w:val="a7"/>
              <w:numPr>
                <w:ilvl w:val="1"/>
                <w:numId w:val="20"/>
              </w:numPr>
              <w:spacing w:after="120"/>
              <w:contextualSpacing w:val="0"/>
              <w:rPr>
                <w:rFonts w:eastAsiaTheme="minorEastAsia"/>
                <w:lang w:eastAsia="zh-CN"/>
              </w:rPr>
            </w:pPr>
            <w:r w:rsidRPr="005270E7">
              <w:rPr>
                <w:rFonts w:eastAsiaTheme="minorEastAsia"/>
                <w:sz w:val="20"/>
                <w:szCs w:val="20"/>
                <w:lang w:eastAsia="zh-CN"/>
              </w:rPr>
              <w:t>Option 4: For R17 L1 measurement, NOT to define inter-frequency L1 measurement requirements. For new Type of L1 measurement if agreed in other WGs, inter-frequency requirements are specified for both the within gap case and outside gap case, and the legacy L3 measurement behaviour is re-used.</w:t>
            </w:r>
          </w:p>
        </w:tc>
      </w:tr>
    </w:tbl>
    <w:p w:rsidR="00DB14D4" w:rsidRDefault="003A351F" w:rsidP="009A671F">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inter-frequency L1-RSRP measurement, </w:t>
      </w:r>
      <w:r w:rsidR="004020A1">
        <w:rPr>
          <w:rFonts w:ascii="Times New Roman" w:hAnsi="Times New Roman" w:cs="Times New Roman"/>
          <w:sz w:val="20"/>
          <w:szCs w:val="20"/>
          <w:lang w:val="en-GB"/>
        </w:rPr>
        <w:t>the scenarios of inter-frequency L1-RSRP measurement can be categorized as follows:</w:t>
      </w:r>
    </w:p>
    <w:p w:rsidR="004020A1" w:rsidRDefault="004020A1" w:rsidP="00C54DD5">
      <w:pPr>
        <w:pStyle w:val="a7"/>
        <w:numPr>
          <w:ilvl w:val="0"/>
          <w:numId w:val="21"/>
        </w:numPr>
        <w:spacing w:after="180"/>
        <w:ind w:left="709"/>
        <w:rPr>
          <w:sz w:val="20"/>
          <w:szCs w:val="20"/>
        </w:rPr>
      </w:pPr>
      <w:r>
        <w:rPr>
          <w:sz w:val="20"/>
          <w:szCs w:val="20"/>
          <w:lang w:eastAsia="zh-CN"/>
        </w:rPr>
        <w:t>Inter-frequency L1-RSRP measurement without gap</w:t>
      </w:r>
    </w:p>
    <w:p w:rsidR="00C54DD5" w:rsidRDefault="004020A1" w:rsidP="004020A1">
      <w:pPr>
        <w:pStyle w:val="a7"/>
        <w:numPr>
          <w:ilvl w:val="1"/>
          <w:numId w:val="21"/>
        </w:numPr>
        <w:spacing w:after="180"/>
        <w:ind w:left="993" w:hanging="284"/>
        <w:rPr>
          <w:sz w:val="20"/>
          <w:szCs w:val="20"/>
        </w:rPr>
      </w:pPr>
      <w:r>
        <w:rPr>
          <w:sz w:val="20"/>
          <w:szCs w:val="20"/>
          <w:lang w:eastAsia="zh-CN"/>
        </w:rPr>
        <w:t>The SSB of the target cell is within the active BWP of serving cell;</w:t>
      </w:r>
    </w:p>
    <w:p w:rsidR="004020A1" w:rsidRDefault="004020A1" w:rsidP="004020A1">
      <w:pPr>
        <w:pStyle w:val="a7"/>
        <w:numPr>
          <w:ilvl w:val="1"/>
          <w:numId w:val="21"/>
        </w:numPr>
        <w:spacing w:after="180"/>
        <w:ind w:left="993" w:hanging="284"/>
        <w:rPr>
          <w:sz w:val="20"/>
          <w:szCs w:val="20"/>
          <w:lang w:eastAsia="zh-CN"/>
        </w:rPr>
      </w:pPr>
      <w:r>
        <w:rPr>
          <w:sz w:val="20"/>
          <w:szCs w:val="20"/>
          <w:lang w:eastAsia="zh-CN"/>
        </w:rPr>
        <w:t>For UEs reporting</w:t>
      </w:r>
      <w:r w:rsidRPr="004020A1">
        <w:rPr>
          <w:rFonts w:hint="eastAsia"/>
          <w:sz w:val="20"/>
          <w:szCs w:val="20"/>
          <w:lang w:eastAsia="zh-CN"/>
        </w:rPr>
        <w:t>‘</w:t>
      </w:r>
      <w:r w:rsidRPr="004020A1">
        <w:rPr>
          <w:sz w:val="20"/>
          <w:szCs w:val="20"/>
          <w:lang w:eastAsia="zh-CN"/>
        </w:rPr>
        <w:t>NeedForGaps</w:t>
      </w:r>
      <w:r>
        <w:rPr>
          <w:sz w:val="20"/>
          <w:szCs w:val="20"/>
          <w:lang w:eastAsia="zh-CN"/>
        </w:rPr>
        <w:t>InfoNR’ with ‘nogap’ indication;</w:t>
      </w:r>
    </w:p>
    <w:p w:rsidR="004020A1" w:rsidRPr="004020A1" w:rsidRDefault="004020A1" w:rsidP="004020A1">
      <w:pPr>
        <w:pStyle w:val="a7"/>
        <w:numPr>
          <w:ilvl w:val="1"/>
          <w:numId w:val="21"/>
        </w:numPr>
        <w:spacing w:after="180"/>
        <w:ind w:left="993" w:hanging="284"/>
        <w:rPr>
          <w:sz w:val="20"/>
          <w:szCs w:val="20"/>
          <w:lang w:eastAsia="zh-CN"/>
        </w:rPr>
      </w:pPr>
      <w:r w:rsidRPr="004020A1">
        <w:rPr>
          <w:sz w:val="20"/>
          <w:szCs w:val="20"/>
          <w:lang w:eastAsia="zh-CN"/>
        </w:rPr>
        <w:t>For UEs reporting</w:t>
      </w:r>
      <w:r w:rsidRPr="004020A1">
        <w:rPr>
          <w:rFonts w:hint="eastAsia"/>
          <w:sz w:val="20"/>
          <w:szCs w:val="20"/>
          <w:lang w:eastAsia="zh-CN"/>
        </w:rPr>
        <w:t>‘</w:t>
      </w:r>
      <w:r w:rsidRPr="004020A1">
        <w:rPr>
          <w:sz w:val="20"/>
          <w:szCs w:val="20"/>
          <w:lang w:eastAsia="zh-CN"/>
        </w:rPr>
        <w:t>NeedForGapNCSG-InfoNR’ with ‘nogap-noncsg’ indication</w:t>
      </w:r>
    </w:p>
    <w:p w:rsidR="004020A1" w:rsidRDefault="009A671F" w:rsidP="009A671F">
      <w:pPr>
        <w:pStyle w:val="a7"/>
        <w:numPr>
          <w:ilvl w:val="0"/>
          <w:numId w:val="21"/>
        </w:numPr>
        <w:spacing w:after="180"/>
        <w:ind w:left="709"/>
        <w:rPr>
          <w:sz w:val="20"/>
          <w:szCs w:val="20"/>
        </w:rPr>
      </w:pPr>
      <w:r>
        <w:rPr>
          <w:sz w:val="20"/>
          <w:szCs w:val="20"/>
          <w:lang w:eastAsia="zh-CN"/>
        </w:rPr>
        <w:t>Inter-frequency L1-RSRP measurement with gap</w:t>
      </w:r>
    </w:p>
    <w:p w:rsidR="009A671F" w:rsidRDefault="009A671F" w:rsidP="009A671F">
      <w:pPr>
        <w:pStyle w:val="a7"/>
        <w:numPr>
          <w:ilvl w:val="1"/>
          <w:numId w:val="21"/>
        </w:numPr>
        <w:spacing w:after="180"/>
        <w:ind w:left="993" w:hanging="284"/>
        <w:rPr>
          <w:sz w:val="20"/>
          <w:szCs w:val="20"/>
        </w:rPr>
      </w:pPr>
      <w:r>
        <w:rPr>
          <w:sz w:val="20"/>
          <w:szCs w:val="20"/>
          <w:lang w:eastAsia="zh-CN"/>
        </w:rPr>
        <w:t>With type 1 MG;</w:t>
      </w:r>
    </w:p>
    <w:p w:rsidR="009A671F" w:rsidRDefault="009A671F" w:rsidP="00313060">
      <w:pPr>
        <w:pStyle w:val="a7"/>
        <w:numPr>
          <w:ilvl w:val="1"/>
          <w:numId w:val="21"/>
        </w:numPr>
        <w:spacing w:after="180"/>
        <w:ind w:left="993" w:hanging="284"/>
        <w:rPr>
          <w:sz w:val="20"/>
          <w:szCs w:val="20"/>
        </w:rPr>
      </w:pPr>
      <w:r>
        <w:rPr>
          <w:sz w:val="20"/>
          <w:szCs w:val="20"/>
          <w:lang w:eastAsia="zh-CN"/>
        </w:rPr>
        <w:lastRenderedPageBreak/>
        <w:t>With type 2 MG</w:t>
      </w:r>
      <w:r w:rsidR="00313060">
        <w:rPr>
          <w:sz w:val="20"/>
          <w:szCs w:val="20"/>
          <w:lang w:eastAsia="zh-CN"/>
        </w:rPr>
        <w:t xml:space="preserve">, </w:t>
      </w:r>
      <w:r w:rsidR="00313060" w:rsidRPr="00313060">
        <w:rPr>
          <w:sz w:val="20"/>
          <w:szCs w:val="20"/>
          <w:lang w:eastAsia="zh-CN"/>
        </w:rPr>
        <w:t>e.g. Concurrent MG, pre-MG and NCSG</w:t>
      </w:r>
      <w:r>
        <w:rPr>
          <w:sz w:val="20"/>
          <w:szCs w:val="20"/>
          <w:lang w:eastAsia="zh-CN"/>
        </w:rPr>
        <w:t>;</w:t>
      </w:r>
    </w:p>
    <w:p w:rsidR="009A671F" w:rsidRDefault="00334367" w:rsidP="009A671F">
      <w:pPr>
        <w:spacing w:after="180"/>
        <w:rPr>
          <w:rFonts w:ascii="Times New Roman" w:hAnsi="Times New Roman" w:cs="Times New Roman"/>
          <w:sz w:val="20"/>
          <w:szCs w:val="20"/>
          <w:lang w:val="en-GB"/>
        </w:rPr>
      </w:pPr>
      <w:r>
        <w:rPr>
          <w:rFonts w:ascii="Times New Roman" w:hAnsi="Times New Roman" w:cs="Times New Roman"/>
          <w:sz w:val="20"/>
          <w:szCs w:val="20"/>
          <w:lang w:val="en-GB"/>
        </w:rPr>
        <w:t xml:space="preserve">Since this is the first stage to introduce the inter-frequency L1-RSRP measurement, RAN4 can start to define the </w:t>
      </w:r>
      <w:r w:rsidR="003F5DF5">
        <w:rPr>
          <w:rFonts w:ascii="Times New Roman" w:hAnsi="Times New Roman" w:cs="Times New Roman"/>
          <w:sz w:val="20"/>
          <w:szCs w:val="20"/>
          <w:lang w:val="en-GB"/>
        </w:rPr>
        <w:t xml:space="preserve">basic </w:t>
      </w:r>
      <w:r>
        <w:rPr>
          <w:rFonts w:ascii="Times New Roman" w:hAnsi="Times New Roman" w:cs="Times New Roman"/>
          <w:sz w:val="20"/>
          <w:szCs w:val="20"/>
          <w:lang w:val="en-GB"/>
        </w:rPr>
        <w:t>requirement</w:t>
      </w:r>
      <w:r w:rsidR="003F5DF5">
        <w:rPr>
          <w:rFonts w:ascii="Times New Roman" w:hAnsi="Times New Roman" w:cs="Times New Roman"/>
          <w:sz w:val="20"/>
          <w:szCs w:val="20"/>
          <w:lang w:val="en-GB"/>
        </w:rPr>
        <w:t xml:space="preserve"> for the essential functionality, e.g. inter-frequency measurement with gap, </w:t>
      </w:r>
      <w:r>
        <w:rPr>
          <w:rFonts w:ascii="Times New Roman" w:hAnsi="Times New Roman" w:cs="Times New Roman"/>
          <w:sz w:val="20"/>
          <w:szCs w:val="20"/>
          <w:lang w:val="en-GB"/>
        </w:rPr>
        <w:t xml:space="preserve">and </w:t>
      </w:r>
      <w:r w:rsidR="003F5DF5">
        <w:rPr>
          <w:rFonts w:ascii="Times New Roman" w:hAnsi="Times New Roman" w:cs="Times New Roman"/>
          <w:sz w:val="20"/>
          <w:szCs w:val="20"/>
          <w:lang w:val="en-GB"/>
        </w:rPr>
        <w:t>c</w:t>
      </w:r>
      <w:r w:rsidR="009A671F" w:rsidRPr="009A671F">
        <w:rPr>
          <w:rFonts w:ascii="Times New Roman" w:hAnsi="Times New Roman" w:cs="Times New Roman"/>
          <w:sz w:val="20"/>
          <w:szCs w:val="20"/>
          <w:lang w:val="en-GB"/>
        </w:rPr>
        <w:t xml:space="preserve">onsidering the </w:t>
      </w:r>
      <w:r w:rsidR="00BF247C">
        <w:rPr>
          <w:rFonts w:ascii="Times New Roman" w:hAnsi="Times New Roman" w:cs="Times New Roman"/>
          <w:sz w:val="20"/>
          <w:szCs w:val="20"/>
          <w:lang w:val="en-GB"/>
        </w:rPr>
        <w:t xml:space="preserve">discussion of inter-frequency L1-RSRP measurement with </w:t>
      </w:r>
      <w:r w:rsidR="00B52896">
        <w:rPr>
          <w:rFonts w:ascii="Times New Roman" w:hAnsi="Times New Roman" w:cs="Times New Roman"/>
          <w:sz w:val="20"/>
          <w:szCs w:val="20"/>
          <w:lang w:val="en-GB"/>
        </w:rPr>
        <w:t>Needfor</w:t>
      </w:r>
      <w:r w:rsidR="001271F7">
        <w:rPr>
          <w:rFonts w:ascii="Times New Roman" w:hAnsi="Times New Roman" w:cs="Times New Roman" w:hint="eastAsia"/>
          <w:sz w:val="20"/>
          <w:szCs w:val="20"/>
          <w:lang w:val="en-GB"/>
        </w:rPr>
        <w:t>Gap</w:t>
      </w:r>
      <w:r w:rsidR="00BF247C">
        <w:rPr>
          <w:rFonts w:ascii="Times New Roman" w:hAnsi="Times New Roman" w:cs="Times New Roman"/>
          <w:sz w:val="20"/>
          <w:szCs w:val="20"/>
          <w:lang w:val="en-GB"/>
        </w:rPr>
        <w:t xml:space="preserve">NCSG and </w:t>
      </w:r>
      <w:r w:rsidR="00B52896">
        <w:rPr>
          <w:rFonts w:ascii="Times New Roman" w:hAnsi="Times New Roman" w:cs="Times New Roman"/>
          <w:sz w:val="20"/>
          <w:szCs w:val="20"/>
          <w:lang w:val="en-GB"/>
        </w:rPr>
        <w:t>N</w:t>
      </w:r>
      <w:r w:rsidR="00BF247C">
        <w:rPr>
          <w:rFonts w:ascii="Times New Roman" w:hAnsi="Times New Roman" w:cs="Times New Roman"/>
          <w:sz w:val="20"/>
          <w:szCs w:val="20"/>
          <w:lang w:val="en-GB"/>
        </w:rPr>
        <w:t>eedforgap is overlapped with the ongoing Rel-18 MG enhancement WI.</w:t>
      </w:r>
      <w:r w:rsidR="003F5DF5">
        <w:rPr>
          <w:rFonts w:ascii="Times New Roman" w:hAnsi="Times New Roman" w:cs="Times New Roman"/>
          <w:sz w:val="20"/>
          <w:szCs w:val="20"/>
          <w:lang w:val="en-GB"/>
        </w:rPr>
        <w:t xml:space="preserve"> I</w:t>
      </w:r>
      <w:r w:rsidR="00BF247C">
        <w:rPr>
          <w:rFonts w:ascii="Times New Roman" w:hAnsi="Times New Roman" w:cs="Times New Roman"/>
          <w:sz w:val="20"/>
          <w:szCs w:val="20"/>
          <w:lang w:val="en-GB"/>
        </w:rPr>
        <w:t xml:space="preserve">t is proposed to define the requirement for inter-frequency L1-RSRP measurement with type 1 MG </w:t>
      </w:r>
      <w:r w:rsidR="0075508D">
        <w:rPr>
          <w:rFonts w:ascii="Times New Roman" w:hAnsi="Times New Roman" w:cs="Times New Roman"/>
          <w:sz w:val="20"/>
          <w:szCs w:val="20"/>
          <w:lang w:val="en-GB"/>
        </w:rPr>
        <w:t xml:space="preserve">or with type 2 concurrent gap </w:t>
      </w:r>
      <w:r w:rsidR="00BF247C">
        <w:rPr>
          <w:rFonts w:ascii="Times New Roman" w:hAnsi="Times New Roman" w:cs="Times New Roman"/>
          <w:sz w:val="20"/>
          <w:szCs w:val="20"/>
          <w:lang w:val="en-GB"/>
        </w:rPr>
        <w:t xml:space="preserve">in </w:t>
      </w:r>
      <w:r w:rsidR="0075508D">
        <w:rPr>
          <w:rFonts w:ascii="Times New Roman" w:hAnsi="Times New Roman" w:cs="Times New Roman"/>
          <w:sz w:val="20"/>
          <w:szCs w:val="20"/>
          <w:lang w:val="en-GB"/>
        </w:rPr>
        <w:t>this release, and if company has interest,</w:t>
      </w:r>
      <w:r w:rsidR="00BF247C">
        <w:rPr>
          <w:rFonts w:ascii="Times New Roman" w:hAnsi="Times New Roman" w:cs="Times New Roman"/>
          <w:sz w:val="20"/>
          <w:szCs w:val="20"/>
          <w:lang w:val="en-GB"/>
        </w:rPr>
        <w:t xml:space="preserve"> the requirements for inter-frequency L1-RSRP measurement with </w:t>
      </w:r>
      <w:r w:rsidR="001271F7">
        <w:rPr>
          <w:rFonts w:ascii="Times New Roman" w:hAnsi="Times New Roman" w:cs="Times New Roman"/>
          <w:sz w:val="20"/>
          <w:szCs w:val="20"/>
          <w:lang w:val="en-GB"/>
        </w:rPr>
        <w:t>Needfor</w:t>
      </w:r>
      <w:r w:rsidR="003F5DF5">
        <w:rPr>
          <w:rFonts w:ascii="Times New Roman" w:hAnsi="Times New Roman" w:cs="Times New Roman"/>
          <w:sz w:val="20"/>
          <w:szCs w:val="20"/>
          <w:lang w:val="en-GB"/>
        </w:rPr>
        <w:t>Gap</w:t>
      </w:r>
      <w:r w:rsidR="001271F7">
        <w:rPr>
          <w:rFonts w:ascii="Times New Roman" w:hAnsi="Times New Roman" w:cs="Times New Roman"/>
          <w:sz w:val="20"/>
          <w:szCs w:val="20"/>
          <w:lang w:val="en-GB"/>
        </w:rPr>
        <w:t xml:space="preserve">NCSG </w:t>
      </w:r>
      <w:r w:rsidR="00BF247C">
        <w:rPr>
          <w:rFonts w:ascii="Times New Roman" w:hAnsi="Times New Roman" w:cs="Times New Roman"/>
          <w:sz w:val="20"/>
          <w:szCs w:val="20"/>
          <w:lang w:val="en-GB"/>
        </w:rPr>
        <w:t xml:space="preserve">or </w:t>
      </w:r>
      <w:r w:rsidR="0075508D">
        <w:rPr>
          <w:rFonts w:ascii="Times New Roman" w:hAnsi="Times New Roman" w:cs="Times New Roman"/>
          <w:sz w:val="20"/>
          <w:szCs w:val="20"/>
          <w:lang w:val="en-GB"/>
        </w:rPr>
        <w:t xml:space="preserve">with </w:t>
      </w:r>
      <w:r w:rsidR="00BF247C">
        <w:rPr>
          <w:rFonts w:ascii="Times New Roman" w:hAnsi="Times New Roman" w:cs="Times New Roman"/>
          <w:sz w:val="20"/>
          <w:szCs w:val="20"/>
          <w:lang w:val="en-GB"/>
        </w:rPr>
        <w:t xml:space="preserve">‘needforgap’ or </w:t>
      </w:r>
      <w:r w:rsidR="0075508D">
        <w:rPr>
          <w:rFonts w:ascii="Times New Roman" w:hAnsi="Times New Roman" w:cs="Times New Roman"/>
          <w:sz w:val="20"/>
          <w:szCs w:val="20"/>
          <w:lang w:val="en-GB"/>
        </w:rPr>
        <w:t xml:space="preserve">with other </w:t>
      </w:r>
      <w:r w:rsidR="00BF247C">
        <w:rPr>
          <w:rFonts w:ascii="Times New Roman" w:hAnsi="Times New Roman" w:cs="Times New Roman"/>
          <w:sz w:val="20"/>
          <w:szCs w:val="20"/>
          <w:lang w:val="en-GB"/>
        </w:rPr>
        <w:t xml:space="preserve">type2 MG can be defined in late </w:t>
      </w:r>
      <w:r w:rsidR="0075508D">
        <w:rPr>
          <w:rFonts w:ascii="Times New Roman" w:hAnsi="Times New Roman" w:cs="Times New Roman"/>
          <w:sz w:val="20"/>
          <w:szCs w:val="20"/>
          <w:lang w:val="en-GB"/>
        </w:rPr>
        <w:t>release</w:t>
      </w:r>
      <w:r w:rsidR="00BF247C">
        <w:rPr>
          <w:rFonts w:ascii="Times New Roman" w:hAnsi="Times New Roman" w:cs="Times New Roman"/>
          <w:sz w:val="20"/>
          <w:szCs w:val="20"/>
          <w:lang w:val="en-GB"/>
        </w:rPr>
        <w:t>.</w:t>
      </w:r>
    </w:p>
    <w:p w:rsidR="00357956" w:rsidRPr="00357956" w:rsidRDefault="00BF247C" w:rsidP="009A671F">
      <w:pPr>
        <w:spacing w:after="180"/>
        <w:rPr>
          <w:rFonts w:ascii="Times New Roman" w:hAnsi="Times New Roman" w:cs="Times New Roman"/>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w:t>
      </w:r>
      <w:r w:rsidR="0075508D">
        <w:rPr>
          <w:rFonts w:ascii="Times New Roman" w:hAnsi="Times New Roman" w:cs="Times New Roman"/>
          <w:b/>
          <w:sz w:val="20"/>
          <w:szCs w:val="20"/>
          <w:lang w:val="en-GB"/>
        </w:rPr>
        <w:t>9</w:t>
      </w:r>
      <w:r w:rsidRPr="0043559C">
        <w:rPr>
          <w:rFonts w:ascii="Times New Roman" w:hAnsi="Times New Roman" w:cs="Times New Roman"/>
          <w:b/>
          <w:sz w:val="20"/>
          <w:szCs w:val="20"/>
          <w:lang w:val="en-GB"/>
        </w:rPr>
        <w:t>: RAN4 to define</w:t>
      </w:r>
      <w:r>
        <w:rPr>
          <w:rFonts w:ascii="Times New Roman" w:hAnsi="Times New Roman" w:cs="Times New Roman"/>
          <w:b/>
          <w:sz w:val="20"/>
          <w:szCs w:val="20"/>
          <w:lang w:val="en-GB"/>
        </w:rPr>
        <w:t xml:space="preserve"> the requirement for</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intra-frequency </w:t>
      </w:r>
      <w:r w:rsidRPr="0043559C">
        <w:rPr>
          <w:rFonts w:ascii="Times New Roman" w:hAnsi="Times New Roman" w:cs="Times New Roman"/>
          <w:b/>
          <w:sz w:val="20"/>
          <w:szCs w:val="20"/>
          <w:lang w:val="en-GB"/>
        </w:rPr>
        <w:t xml:space="preserve">L1-RSRP measurement </w:t>
      </w:r>
      <w:r>
        <w:rPr>
          <w:rFonts w:ascii="Times New Roman" w:hAnsi="Times New Roman" w:cs="Times New Roman"/>
          <w:b/>
          <w:sz w:val="20"/>
          <w:szCs w:val="20"/>
          <w:lang w:val="en-GB"/>
        </w:rPr>
        <w:t>with type 1 MG</w:t>
      </w:r>
      <w:r w:rsidRPr="0043559C">
        <w:rPr>
          <w:rFonts w:ascii="Times New Roman" w:hAnsi="Times New Roman" w:cs="Times New Roman"/>
          <w:b/>
          <w:sz w:val="20"/>
          <w:szCs w:val="20"/>
          <w:lang w:val="en-GB"/>
        </w:rPr>
        <w:t xml:space="preserve"> </w:t>
      </w:r>
      <w:r w:rsidR="0075508D">
        <w:rPr>
          <w:rFonts w:ascii="Times New Roman" w:hAnsi="Times New Roman" w:cs="Times New Roman"/>
          <w:b/>
          <w:sz w:val="20"/>
          <w:szCs w:val="20"/>
          <w:lang w:val="en-GB"/>
        </w:rPr>
        <w:t xml:space="preserve">or with type 2 concurrent MG </w:t>
      </w:r>
      <w:r>
        <w:rPr>
          <w:rFonts w:ascii="Times New Roman" w:hAnsi="Times New Roman" w:cs="Times New Roman"/>
          <w:b/>
          <w:sz w:val="20"/>
          <w:szCs w:val="20"/>
          <w:lang w:val="en-GB"/>
        </w:rPr>
        <w:t xml:space="preserve">in </w:t>
      </w:r>
      <w:r w:rsidR="0075508D">
        <w:rPr>
          <w:rFonts w:ascii="Times New Roman" w:hAnsi="Times New Roman" w:cs="Times New Roman"/>
          <w:b/>
          <w:sz w:val="20"/>
          <w:szCs w:val="20"/>
          <w:lang w:val="en-GB"/>
        </w:rPr>
        <w:t>Rel-18</w:t>
      </w:r>
      <w:r w:rsidRPr="0043559C">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In this contribution, we discuss the</w:t>
      </w:r>
      <w:r w:rsidR="004711BC">
        <w:rPr>
          <w:rFonts w:ascii="Times New Roman" w:hAnsi="Times New Roman" w:cs="Times New Roman"/>
          <w:sz w:val="20"/>
          <w:szCs w:val="20"/>
        </w:rPr>
        <w:t xml:space="preserve"> intra-frequency and inter-frequency</w:t>
      </w:r>
      <w:r>
        <w:rPr>
          <w:rFonts w:ascii="Times New Roman" w:hAnsi="Times New Roman" w:cs="Times New Roman"/>
          <w:sz w:val="20"/>
          <w:szCs w:val="20"/>
        </w:rPr>
        <w:t xml:space="preserve"> </w:t>
      </w:r>
      <w:r w:rsidR="00AF4DD5">
        <w:rPr>
          <w:rFonts w:ascii="Times New Roman" w:hAnsi="Times New Roman" w:cs="Times New Roman"/>
          <w:sz w:val="20"/>
          <w:szCs w:val="20"/>
        </w:rPr>
        <w:t xml:space="preserve">L1-RSRP measurement for </w:t>
      </w:r>
      <w:r w:rsidR="00357956">
        <w:rPr>
          <w:rFonts w:ascii="Times New Roman" w:hAnsi="Times New Roman" w:cs="Times New Roman"/>
          <w:sz w:val="20"/>
          <w:szCs w:val="20"/>
        </w:rPr>
        <w:t>LTM</w:t>
      </w:r>
      <w:r w:rsidR="00AF4DD5">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8909CB" w:rsidRPr="00D70F6B" w:rsidRDefault="008909CB" w:rsidP="008909CB">
      <w:pPr>
        <w:spacing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1</w:t>
      </w:r>
      <w:r w:rsidRPr="00200837">
        <w:rPr>
          <w:rFonts w:ascii="Times New Roman" w:hAnsi="Times New Roman" w:cs="Times New Roman"/>
          <w:b/>
          <w:sz w:val="20"/>
          <w:szCs w:val="20"/>
          <w:lang w:val="en-GB"/>
        </w:rPr>
        <w:t xml:space="preserve">: </w:t>
      </w:r>
      <w:r w:rsidRPr="00680EDB">
        <w:rPr>
          <w:rFonts w:ascii="Times New Roman" w:hAnsi="Times New Roman" w:cs="Times New Roman"/>
          <w:b/>
          <w:sz w:val="20"/>
          <w:szCs w:val="20"/>
          <w:lang w:val="en-GB"/>
        </w:rPr>
        <w:t>Before L1-RSRP measurement, UE should achieve frame/slot/symbol level synchronization including acquiring SSB index information (on which symbols the RS to-be-measured) of the to-be-measured neighbour cell</w:t>
      </w:r>
      <w:r>
        <w:rPr>
          <w:rFonts w:ascii="Times New Roman" w:hAnsi="Times New Roman" w:cs="Times New Roman"/>
          <w:b/>
          <w:sz w:val="20"/>
          <w:szCs w:val="20"/>
          <w:lang w:val="en-GB"/>
        </w:rPr>
        <w:t>.</w:t>
      </w:r>
    </w:p>
    <w:p w:rsidR="008909CB" w:rsidRDefault="008909CB" w:rsidP="008909CB">
      <w:pPr>
        <w:spacing w:before="240" w:after="24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sidRPr="0043559C">
        <w:rPr>
          <w:rFonts w:ascii="Times New Roman" w:hAnsi="Times New Roman" w:cs="Times New Roman"/>
          <w:b/>
          <w:sz w:val="20"/>
          <w:szCs w:val="20"/>
          <w:lang w:val="en-GB"/>
        </w:rPr>
        <w:t xml:space="preserve">roposal 2: </w:t>
      </w:r>
      <w:r>
        <w:rPr>
          <w:rFonts w:ascii="Times New Roman" w:hAnsi="Times New Roman" w:cs="Times New Roman"/>
          <w:b/>
          <w:sz w:val="20"/>
          <w:szCs w:val="20"/>
          <w:lang w:val="en-GB"/>
        </w:rPr>
        <w:t>F</w:t>
      </w:r>
      <w:r w:rsidRPr="002C69F9">
        <w:rPr>
          <w:rFonts w:ascii="Times New Roman" w:hAnsi="Times New Roman" w:cs="Times New Roman"/>
          <w:b/>
          <w:sz w:val="20"/>
          <w:szCs w:val="20"/>
          <w:lang w:val="en-GB"/>
        </w:rPr>
        <w:t xml:space="preserve">rom NW configuration perspective, L3 measurement report is not the prerequisite condition for </w:t>
      </w:r>
      <w:r>
        <w:rPr>
          <w:rFonts w:ascii="Times New Roman" w:hAnsi="Times New Roman" w:cs="Times New Roman"/>
          <w:b/>
          <w:sz w:val="20"/>
          <w:szCs w:val="20"/>
          <w:lang w:val="en-GB"/>
        </w:rPr>
        <w:t xml:space="preserve">LTM </w:t>
      </w:r>
      <w:r w:rsidRPr="002C69F9">
        <w:rPr>
          <w:rFonts w:ascii="Times New Roman" w:hAnsi="Times New Roman" w:cs="Times New Roman"/>
          <w:b/>
          <w:sz w:val="20"/>
          <w:szCs w:val="20"/>
          <w:lang w:val="en-GB"/>
        </w:rPr>
        <w:t>L1 measurement</w:t>
      </w:r>
      <w:r>
        <w:rPr>
          <w:rFonts w:ascii="Times New Roman" w:hAnsi="Times New Roman" w:cs="Times New Roman"/>
          <w:b/>
          <w:sz w:val="20"/>
          <w:szCs w:val="20"/>
          <w:lang w:val="en-GB"/>
        </w:rPr>
        <w:t xml:space="preserve"> configuration.</w:t>
      </w:r>
    </w:p>
    <w:p w:rsidR="008909CB" w:rsidRPr="000A3D16" w:rsidRDefault="008909CB" w:rsidP="008909CB">
      <w:pPr>
        <w:spacing w:before="240"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3</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to define the requirements of L1-RSRP measurement under known cell condition in Rel-18 LTM</w:t>
      </w:r>
      <w:r w:rsidRPr="00200837">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rsidR="008909CB" w:rsidRDefault="008909CB" w:rsidP="008909CB">
      <w:pPr>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4: The existing cell known condition is applied to the target cell in LTM.</w:t>
      </w:r>
    </w:p>
    <w:p w:rsidR="008909CB" w:rsidRPr="009550E0" w:rsidRDefault="008909CB" w:rsidP="008909CB">
      <w:pPr>
        <w:pStyle w:val="a7"/>
        <w:numPr>
          <w:ilvl w:val="3"/>
          <w:numId w:val="22"/>
        </w:numPr>
        <w:spacing w:after="120"/>
        <w:ind w:left="567"/>
        <w:contextualSpacing w:val="0"/>
        <w:rPr>
          <w:b/>
          <w:sz w:val="20"/>
          <w:szCs w:val="20"/>
          <w:lang w:eastAsia="zh-CN"/>
        </w:rPr>
      </w:pPr>
      <w:r w:rsidRPr="009550E0">
        <w:rPr>
          <w:b/>
          <w:sz w:val="20"/>
          <w:szCs w:val="20"/>
          <w:lang w:eastAsia="zh-CN"/>
        </w:rPr>
        <w:t>In L1-RSRP measurement for neighbour cell, target cell is considered as known if the following conditions are met in this requirement.</w:t>
      </w:r>
    </w:p>
    <w:p w:rsidR="008909CB" w:rsidRPr="009550E0" w:rsidRDefault="008909CB" w:rsidP="008909CB">
      <w:pPr>
        <w:pStyle w:val="a7"/>
        <w:numPr>
          <w:ilvl w:val="3"/>
          <w:numId w:val="23"/>
        </w:numPr>
        <w:spacing w:after="120"/>
        <w:ind w:left="993"/>
        <w:contextualSpacing w:val="0"/>
        <w:rPr>
          <w:b/>
          <w:sz w:val="20"/>
          <w:szCs w:val="20"/>
        </w:rPr>
      </w:pPr>
      <w:r w:rsidRPr="009550E0">
        <w:rPr>
          <w:b/>
          <w:sz w:val="20"/>
          <w:szCs w:val="20"/>
        </w:rPr>
        <w:t xml:space="preserve">The </w:t>
      </w:r>
      <w:r w:rsidRPr="009C3A04">
        <w:rPr>
          <w:b/>
          <w:sz w:val="20"/>
          <w:szCs w:val="20"/>
        </w:rPr>
        <w:t>UE has performed L3 measurement on the target cell during the last [5] seconds</w:t>
      </w:r>
      <w:r w:rsidRPr="009550E0">
        <w:rPr>
          <w:b/>
          <w:sz w:val="20"/>
          <w:szCs w:val="20"/>
        </w:rPr>
        <w:t>, and</w:t>
      </w:r>
    </w:p>
    <w:p w:rsidR="008909CB" w:rsidRPr="009550E0" w:rsidRDefault="008909CB" w:rsidP="008909CB">
      <w:pPr>
        <w:pStyle w:val="a7"/>
        <w:numPr>
          <w:ilvl w:val="3"/>
          <w:numId w:val="23"/>
        </w:numPr>
        <w:spacing w:after="120"/>
        <w:ind w:left="993"/>
        <w:contextualSpacing w:val="0"/>
        <w:rPr>
          <w:b/>
          <w:sz w:val="20"/>
          <w:szCs w:val="20"/>
        </w:rPr>
      </w:pPr>
      <w:r w:rsidRPr="009550E0">
        <w:rPr>
          <w:b/>
          <w:sz w:val="20"/>
          <w:szCs w:val="20"/>
        </w:rPr>
        <w:t>The SSB from the target cell remains detectable according to the cell identification requirements specified in clause 9.2 and 9.3.</w:t>
      </w:r>
    </w:p>
    <w:p w:rsidR="008909CB" w:rsidRPr="009550E0" w:rsidRDefault="008909CB" w:rsidP="008909CB">
      <w:pPr>
        <w:pStyle w:val="a7"/>
        <w:numPr>
          <w:ilvl w:val="3"/>
          <w:numId w:val="22"/>
        </w:numPr>
        <w:spacing w:after="120"/>
        <w:ind w:left="567"/>
        <w:contextualSpacing w:val="0"/>
        <w:rPr>
          <w:b/>
          <w:sz w:val="20"/>
          <w:szCs w:val="20"/>
          <w:lang w:val="en-GB"/>
        </w:rPr>
      </w:pPr>
      <w:r w:rsidRPr="009550E0">
        <w:rPr>
          <w:b/>
          <w:sz w:val="20"/>
          <w:szCs w:val="20"/>
          <w:lang w:eastAsia="zh-CN"/>
        </w:rPr>
        <w:t>Otherwise, it is unknown</w:t>
      </w:r>
    </w:p>
    <w:p w:rsidR="008909CB" w:rsidRPr="008909CB" w:rsidRDefault="008909CB" w:rsidP="008909CB">
      <w:pPr>
        <w:spacing w:before="240" w:after="240"/>
        <w:rPr>
          <w:rFonts w:ascii="Times New Roman" w:hAnsi="Times New Roman" w:cs="Times New Roman"/>
          <w:b/>
          <w:sz w:val="20"/>
          <w:szCs w:val="20"/>
          <w:lang w:val="en-GB"/>
        </w:rPr>
      </w:pPr>
      <w:r w:rsidRPr="008909CB">
        <w:rPr>
          <w:rFonts w:ascii="Times New Roman" w:hAnsi="Times New Roman" w:cs="Times New Roman" w:hint="eastAsia"/>
          <w:b/>
          <w:sz w:val="20"/>
          <w:szCs w:val="20"/>
          <w:lang w:val="en-GB"/>
        </w:rPr>
        <w:t>P</w:t>
      </w:r>
      <w:r w:rsidRPr="008909CB">
        <w:rPr>
          <w:rFonts w:ascii="Times New Roman" w:hAnsi="Times New Roman" w:cs="Times New Roman"/>
          <w:b/>
          <w:sz w:val="20"/>
          <w:szCs w:val="20"/>
          <w:lang w:val="en-GB"/>
        </w:rPr>
        <w:t>roposal 5: For UE incapable of RTD&gt;CP, assume that UE has one FFT module for L1-RSRP measurement.</w:t>
      </w:r>
    </w:p>
    <w:p w:rsidR="008909CB" w:rsidRDefault="008909CB" w:rsidP="008909CB">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6</w:t>
      </w:r>
      <w:r w:rsidRPr="0043559C">
        <w:rPr>
          <w:rFonts w:ascii="Times New Roman" w:hAnsi="Times New Roman" w:cs="Times New Roman"/>
          <w:b/>
          <w:sz w:val="20"/>
          <w:szCs w:val="20"/>
          <w:lang w:val="en-GB"/>
        </w:rPr>
        <w:t xml:space="preserve">: </w:t>
      </w:r>
      <w:r w:rsidRPr="00D949D2">
        <w:rPr>
          <w:rFonts w:ascii="Times New Roman" w:hAnsi="Times New Roman" w:cs="Times New Roman"/>
          <w:b/>
          <w:sz w:val="20"/>
          <w:szCs w:val="20"/>
          <w:lang w:val="en-GB"/>
        </w:rPr>
        <w:t>For UE incapable of RTD&gt;CP, the legacy measurement periods specified in R17 for non-serving cell can be used as a baseline when RTD of serving cell and neighbour cell is with</w:t>
      </w:r>
      <w:r>
        <w:rPr>
          <w:rFonts w:ascii="Times New Roman" w:hAnsi="Times New Roman" w:cs="Times New Roman"/>
          <w:b/>
          <w:sz w:val="20"/>
          <w:szCs w:val="20"/>
          <w:lang w:val="en-GB"/>
        </w:rPr>
        <w:t>in CP</w:t>
      </w:r>
      <w:r w:rsidRPr="0043559C">
        <w:rPr>
          <w:rFonts w:ascii="Times New Roman" w:hAnsi="Times New Roman" w:cs="Times New Roman"/>
          <w:b/>
          <w:sz w:val="20"/>
          <w:szCs w:val="20"/>
          <w:lang w:val="en-GB"/>
        </w:rPr>
        <w:t>.</w:t>
      </w:r>
    </w:p>
    <w:p w:rsidR="008909CB" w:rsidRDefault="008909CB" w:rsidP="008909CB">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7</w:t>
      </w:r>
      <w:r w:rsidRPr="0043559C">
        <w:rPr>
          <w:rFonts w:ascii="Times New Roman" w:hAnsi="Times New Roman" w:cs="Times New Roman"/>
          <w:b/>
          <w:sz w:val="20"/>
          <w:szCs w:val="20"/>
          <w:lang w:val="en-GB"/>
        </w:rPr>
        <w:t xml:space="preserve">: </w:t>
      </w:r>
      <w:r w:rsidRPr="00F5387F">
        <w:rPr>
          <w:rFonts w:ascii="Times New Roman" w:hAnsi="Times New Roman" w:cs="Times New Roman"/>
          <w:b/>
          <w:sz w:val="20"/>
          <w:szCs w:val="20"/>
          <w:lang w:val="en-GB"/>
        </w:rPr>
        <w:t xml:space="preserve">For </w:t>
      </w:r>
      <w:r w:rsidRPr="00D949D2">
        <w:rPr>
          <w:rFonts w:ascii="Times New Roman" w:hAnsi="Times New Roman" w:cs="Times New Roman"/>
          <w:b/>
          <w:sz w:val="20"/>
          <w:szCs w:val="20"/>
          <w:lang w:val="en-GB"/>
        </w:rPr>
        <w:t>UE incapable of RTD&gt;CP</w:t>
      </w:r>
      <w:r w:rsidRPr="00D95842">
        <w:t xml:space="preserve"> </w:t>
      </w:r>
      <w:r w:rsidRPr="00D95842">
        <w:rPr>
          <w:rFonts w:ascii="Times New Roman" w:hAnsi="Times New Roman" w:cs="Times New Roman"/>
          <w:b/>
          <w:sz w:val="20"/>
          <w:szCs w:val="20"/>
          <w:lang w:val="en-GB"/>
        </w:rPr>
        <w:t>but the actual RTD between serving cell and neighbour cell is larger than CP</w:t>
      </w:r>
      <w:r w:rsidRPr="00F5387F">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w:t>
      </w:r>
      <w:r w:rsidRPr="00D95842">
        <w:rPr>
          <w:rFonts w:ascii="Times New Roman" w:hAnsi="Times New Roman" w:cs="Times New Roman"/>
          <w:b/>
          <w:sz w:val="20"/>
          <w:szCs w:val="20"/>
          <w:lang w:val="en-GB"/>
        </w:rPr>
        <w:t xml:space="preserve"> not to define requirement</w:t>
      </w:r>
      <w:r>
        <w:rPr>
          <w:rFonts w:ascii="Times New Roman" w:hAnsi="Times New Roman" w:cs="Times New Roman"/>
          <w:b/>
          <w:sz w:val="20"/>
          <w:szCs w:val="20"/>
          <w:lang w:val="en-GB"/>
        </w:rPr>
        <w:t xml:space="preserve"> for LTM L1-RSRP measurement on neighbour cell</w:t>
      </w:r>
      <w:r w:rsidRPr="00D95842">
        <w:rPr>
          <w:rFonts w:ascii="Times New Roman" w:hAnsi="Times New Roman" w:cs="Times New Roman"/>
          <w:b/>
          <w:sz w:val="20"/>
          <w:szCs w:val="20"/>
          <w:lang w:val="en-GB"/>
        </w:rPr>
        <w:t xml:space="preserve">, it is up to UE implementation whether the UE perform L1-RSRP measurement on </w:t>
      </w:r>
      <w:r w:rsidRPr="00D95842">
        <w:rPr>
          <w:rFonts w:ascii="Times New Roman" w:hAnsi="Times New Roman" w:cs="Times New Roman"/>
          <w:b/>
          <w:sz w:val="20"/>
          <w:szCs w:val="20"/>
          <w:lang w:val="en-GB"/>
        </w:rPr>
        <w:lastRenderedPageBreak/>
        <w:t>neighbour cell or not.</w:t>
      </w:r>
    </w:p>
    <w:p w:rsidR="008909CB" w:rsidRDefault="008909CB" w:rsidP="008909CB">
      <w:pPr>
        <w:spacing w:after="180"/>
        <w:rPr>
          <w:rFonts w:ascii="Times New Roman" w:hAnsi="Times New Roman" w:cs="Times New Roman"/>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8</w:t>
      </w:r>
      <w:r w:rsidRPr="0043559C">
        <w:rPr>
          <w:rFonts w:ascii="Times New Roman" w:hAnsi="Times New Roman" w:cs="Times New Roman"/>
          <w:b/>
          <w:sz w:val="20"/>
          <w:szCs w:val="20"/>
          <w:lang w:val="en-GB"/>
        </w:rPr>
        <w:t xml:space="preserve">: </w:t>
      </w:r>
      <w:r w:rsidRPr="00D95842">
        <w:rPr>
          <w:rFonts w:ascii="Times New Roman" w:hAnsi="Times New Roman" w:cs="Times New Roman"/>
          <w:b/>
          <w:sz w:val="20"/>
          <w:szCs w:val="20"/>
          <w:lang w:val="en-GB"/>
        </w:rPr>
        <w:t xml:space="preserve">For UE incapable of RTD&gt;CP </w:t>
      </w:r>
      <w:r>
        <w:rPr>
          <w:rFonts w:ascii="Times New Roman" w:hAnsi="Times New Roman" w:cs="Times New Roman"/>
          <w:b/>
          <w:sz w:val="20"/>
          <w:szCs w:val="20"/>
          <w:lang w:val="en-GB"/>
        </w:rPr>
        <w:t xml:space="preserve">and </w:t>
      </w:r>
      <w:r w:rsidRPr="00D95842">
        <w:rPr>
          <w:rFonts w:ascii="Times New Roman" w:hAnsi="Times New Roman" w:cs="Times New Roman"/>
          <w:b/>
          <w:sz w:val="20"/>
          <w:szCs w:val="20"/>
          <w:lang w:val="en-GB"/>
        </w:rPr>
        <w:t>when the actual RTD of serving cell and neighbour cell is no larger than CP, the legacy measurement restriction and scheduling restriction defined for non-serving cell in R17 apply for intra-frequency L1-RS</w:t>
      </w:r>
      <w:r>
        <w:rPr>
          <w:rFonts w:ascii="Times New Roman" w:hAnsi="Times New Roman" w:cs="Times New Roman"/>
          <w:b/>
          <w:sz w:val="20"/>
          <w:szCs w:val="20"/>
          <w:lang w:val="en-GB"/>
        </w:rPr>
        <w:t>RP measurement on neighbour cell</w:t>
      </w:r>
      <w:r w:rsidRPr="00D95842">
        <w:rPr>
          <w:rFonts w:ascii="Times New Roman" w:hAnsi="Times New Roman" w:cs="Times New Roman"/>
          <w:b/>
          <w:sz w:val="20"/>
          <w:szCs w:val="20"/>
          <w:lang w:val="en-GB"/>
        </w:rPr>
        <w:t>.</w:t>
      </w:r>
      <w:r>
        <w:rPr>
          <w:rFonts w:ascii="Times New Roman" w:hAnsi="Times New Roman" w:cs="Times New Roman"/>
          <w:b/>
          <w:sz w:val="20"/>
          <w:szCs w:val="20"/>
          <w:lang w:val="en-GB"/>
        </w:rPr>
        <w:t xml:space="preserve"> When t</w:t>
      </w:r>
      <w:r w:rsidRPr="00D95842">
        <w:rPr>
          <w:rFonts w:ascii="Times New Roman" w:hAnsi="Times New Roman" w:cs="Times New Roman"/>
          <w:b/>
          <w:sz w:val="20"/>
          <w:szCs w:val="20"/>
          <w:lang w:val="en-GB"/>
        </w:rPr>
        <w:t>he actual RTD of serving cell and neighbour cell is larger than CP</w:t>
      </w:r>
      <w:r>
        <w:rPr>
          <w:rFonts w:ascii="Times New Roman" w:hAnsi="Times New Roman" w:cs="Times New Roman"/>
          <w:b/>
          <w:sz w:val="20"/>
          <w:szCs w:val="20"/>
          <w:lang w:val="en-GB"/>
        </w:rPr>
        <w:t>, no requirements are applied.</w:t>
      </w:r>
    </w:p>
    <w:p w:rsidR="008909CB" w:rsidRPr="00357956" w:rsidRDefault="008909CB" w:rsidP="008909CB">
      <w:pPr>
        <w:spacing w:after="180"/>
        <w:rPr>
          <w:rFonts w:ascii="Times New Roman" w:hAnsi="Times New Roman" w:cs="Times New Roman"/>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9</w:t>
      </w:r>
      <w:r w:rsidRPr="0043559C">
        <w:rPr>
          <w:rFonts w:ascii="Times New Roman" w:hAnsi="Times New Roman" w:cs="Times New Roman"/>
          <w:b/>
          <w:sz w:val="20"/>
          <w:szCs w:val="20"/>
          <w:lang w:val="en-GB"/>
        </w:rPr>
        <w:t>: RAN4 to define</w:t>
      </w:r>
      <w:r>
        <w:rPr>
          <w:rFonts w:ascii="Times New Roman" w:hAnsi="Times New Roman" w:cs="Times New Roman"/>
          <w:b/>
          <w:sz w:val="20"/>
          <w:szCs w:val="20"/>
          <w:lang w:val="en-GB"/>
        </w:rPr>
        <w:t xml:space="preserve"> the requirement for</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intra-frequency </w:t>
      </w:r>
      <w:r w:rsidRPr="0043559C">
        <w:rPr>
          <w:rFonts w:ascii="Times New Roman" w:hAnsi="Times New Roman" w:cs="Times New Roman"/>
          <w:b/>
          <w:sz w:val="20"/>
          <w:szCs w:val="20"/>
          <w:lang w:val="en-GB"/>
        </w:rPr>
        <w:t xml:space="preserve">L1-RSRP measurement </w:t>
      </w:r>
      <w:r>
        <w:rPr>
          <w:rFonts w:ascii="Times New Roman" w:hAnsi="Times New Roman" w:cs="Times New Roman"/>
          <w:b/>
          <w:sz w:val="20"/>
          <w:szCs w:val="20"/>
          <w:lang w:val="en-GB"/>
        </w:rPr>
        <w:t>with type 1 MG</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or with type 2 concurrent MG in Rel-18</w:t>
      </w:r>
      <w:r w:rsidRPr="0043559C">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r>
      <w:r w:rsidR="00C27F7E">
        <w:rPr>
          <w:rFonts w:ascii="Times New Roman" w:hAnsi="Times New Roman" w:cs="Times New Roman"/>
          <w:sz w:val="20"/>
          <w:szCs w:val="20"/>
        </w:rPr>
        <w:t>R4-</w:t>
      </w:r>
      <w:r w:rsidR="00626CC6">
        <w:rPr>
          <w:rFonts w:ascii="Times New Roman" w:hAnsi="Times New Roman" w:cs="Times New Roman"/>
          <w:sz w:val="20"/>
          <w:szCs w:val="20"/>
        </w:rPr>
        <w:t>230</w:t>
      </w:r>
      <w:r w:rsidR="00832A81">
        <w:rPr>
          <w:rFonts w:ascii="Times New Roman" w:hAnsi="Times New Roman" w:cs="Times New Roman"/>
          <w:sz w:val="20"/>
          <w:szCs w:val="20"/>
        </w:rPr>
        <w:t>6395</w:t>
      </w:r>
      <w:r w:rsidR="00C27F7E">
        <w:rPr>
          <w:rFonts w:ascii="Times New Roman" w:hAnsi="Times New Roman" w:cs="Times New Roman"/>
          <w:sz w:val="20"/>
          <w:szCs w:val="20"/>
        </w:rPr>
        <w:tab/>
      </w:r>
      <w:r w:rsidR="00626CC6" w:rsidRPr="00626CC6">
        <w:rPr>
          <w:rFonts w:ascii="Times New Roman" w:hAnsi="Times New Roman" w:cs="Times New Roman"/>
          <w:sz w:val="20"/>
          <w:szCs w:val="20"/>
        </w:rPr>
        <w:t>WF on NR Mobility Enhancements RRM requirements (part 1)</w:t>
      </w:r>
      <w:r w:rsidR="00C27F7E" w:rsidRPr="00076628">
        <w:rPr>
          <w:rFonts w:ascii="Times New Roman" w:hAnsi="Times New Roman" w:cs="Times New Roman"/>
          <w:sz w:val="20"/>
          <w:szCs w:val="20"/>
        </w:rPr>
        <w:t>,</w:t>
      </w:r>
      <w:r w:rsidR="00C27F7E">
        <w:rPr>
          <w:rFonts w:ascii="Times New Roman" w:hAnsi="Times New Roman" w:cs="Times New Roman"/>
          <w:sz w:val="20"/>
          <w:szCs w:val="20"/>
        </w:rPr>
        <w:tab/>
        <w:t>MediaTek</w:t>
      </w:r>
    </w:p>
    <w:p w:rsidR="00C92400" w:rsidRDefault="00C92400" w:rsidP="00F82516">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r>
      <w:r w:rsidR="00FA48EC" w:rsidRPr="00FA48EC">
        <w:rPr>
          <w:rFonts w:ascii="Times New Roman" w:hAnsi="Times New Roman" w:cs="Times New Roman"/>
          <w:sz w:val="20"/>
          <w:szCs w:val="20"/>
        </w:rPr>
        <w:t>R2-2302039</w:t>
      </w:r>
      <w:r>
        <w:rPr>
          <w:rFonts w:ascii="Times New Roman" w:hAnsi="Times New Roman" w:cs="Times New Roman"/>
          <w:sz w:val="20"/>
          <w:szCs w:val="20"/>
        </w:rPr>
        <w:tab/>
      </w:r>
      <w:r w:rsidR="00FA48EC" w:rsidRPr="00FA48EC">
        <w:rPr>
          <w:rFonts w:ascii="Times New Roman" w:hAnsi="Times New Roman" w:cs="Times New Roman"/>
          <w:sz w:val="20"/>
          <w:szCs w:val="20"/>
        </w:rPr>
        <w:t>38.300 running CR for introduction of NR further mobility enhancements</w:t>
      </w:r>
      <w:r w:rsidRPr="00076628">
        <w:rPr>
          <w:rFonts w:ascii="Times New Roman" w:hAnsi="Times New Roman" w:cs="Times New Roman"/>
          <w:sz w:val="20"/>
          <w:szCs w:val="20"/>
        </w:rPr>
        <w:t>,</w:t>
      </w:r>
      <w:r w:rsidR="00FA48EC">
        <w:rPr>
          <w:rFonts w:ascii="Times New Roman" w:hAnsi="Times New Roman" w:cs="Times New Roman"/>
          <w:sz w:val="20"/>
          <w:szCs w:val="20"/>
        </w:rPr>
        <w:t xml:space="preserve"> </w:t>
      </w:r>
      <w:r>
        <w:rPr>
          <w:rFonts w:ascii="Times New Roman" w:hAnsi="Times New Roman" w:cs="Times New Roman"/>
          <w:sz w:val="20"/>
          <w:szCs w:val="20"/>
        </w:rPr>
        <w:t>RAN</w:t>
      </w:r>
      <w:r w:rsidR="00FA48EC">
        <w:rPr>
          <w:rFonts w:ascii="Times New Roman" w:hAnsi="Times New Roman" w:cs="Times New Roman"/>
          <w:sz w:val="20"/>
          <w:szCs w:val="20"/>
        </w:rPr>
        <w:t>2</w:t>
      </w:r>
    </w:p>
    <w:p w:rsidR="00731B08" w:rsidRPr="0019572A" w:rsidRDefault="00731B08" w:rsidP="00731B08">
      <w:pPr>
        <w:rPr>
          <w:lang w:val="en-GB" w:eastAsia="en-US"/>
        </w:rPr>
      </w:pPr>
    </w:p>
    <w:sectPr w:rsidR="00731B08" w:rsidRPr="001957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3713" w:rsidRDefault="005D3713" w:rsidP="0054389C">
      <w:r>
        <w:separator/>
      </w:r>
    </w:p>
  </w:endnote>
  <w:endnote w:type="continuationSeparator" w:id="0">
    <w:p w:rsidR="005D3713" w:rsidRDefault="005D3713"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3713" w:rsidRDefault="005D3713" w:rsidP="0054389C">
      <w:r>
        <w:separator/>
      </w:r>
    </w:p>
  </w:footnote>
  <w:footnote w:type="continuationSeparator" w:id="0">
    <w:p w:rsidR="005D3713" w:rsidRDefault="005D3713"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E85841"/>
    <w:multiLevelType w:val="hybridMultilevel"/>
    <w:tmpl w:val="E2B4A2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7F4470E">
      <w:start w:val="9"/>
      <w:numFmt w:val="bullet"/>
      <w:lvlText w:val="-"/>
      <w:lvlJc w:val="left"/>
      <w:pPr>
        <w:ind w:left="1680" w:hanging="420"/>
      </w:pPr>
      <w:rPr>
        <w:rFonts w:ascii="Arial" w:eastAsia="Malgun Gothic"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4F388C"/>
    <w:multiLevelType w:val="hybridMultilevel"/>
    <w:tmpl w:val="2C528AF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904A80"/>
    <w:multiLevelType w:val="hybridMultilevel"/>
    <w:tmpl w:val="8E6642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F78199A">
      <w:numFmt w:val="bullet"/>
      <w:lvlText w:val=""/>
      <w:lvlJc w:val="left"/>
      <w:pPr>
        <w:ind w:left="1680" w:hanging="420"/>
      </w:pPr>
      <w:rPr>
        <w:rFonts w:ascii="Symbol" w:eastAsia="Batang" w:hAnsi="Symbo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EC60C0"/>
    <w:multiLevelType w:val="hybridMultilevel"/>
    <w:tmpl w:val="07246FB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E07CE7"/>
    <w:multiLevelType w:val="hybridMultilevel"/>
    <w:tmpl w:val="EE3E5EB6"/>
    <w:lvl w:ilvl="0" w:tplc="08090001">
      <w:start w:val="1"/>
      <w:numFmt w:val="bullet"/>
      <w:lvlText w:val=""/>
      <w:lvlJc w:val="left"/>
      <w:pPr>
        <w:ind w:left="420" w:hanging="420"/>
      </w:pPr>
      <w:rPr>
        <w:rFonts w:ascii="Symbol" w:hAnsi="Symbol" w:hint="default"/>
      </w:rPr>
    </w:lvl>
    <w:lvl w:ilvl="1" w:tplc="8C980E0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6B50DF1"/>
    <w:multiLevelType w:val="hybridMultilevel"/>
    <w:tmpl w:val="17F44A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21"/>
  </w:num>
  <w:num w:numId="2">
    <w:abstractNumId w:val="17"/>
  </w:num>
  <w:num w:numId="3">
    <w:abstractNumId w:val="12"/>
  </w:num>
  <w:num w:numId="4">
    <w:abstractNumId w:val="13"/>
  </w:num>
  <w:num w:numId="5">
    <w:abstractNumId w:val="19"/>
  </w:num>
  <w:num w:numId="6">
    <w:abstractNumId w:val="1"/>
  </w:num>
  <w:num w:numId="7">
    <w:abstractNumId w:val="3"/>
  </w:num>
  <w:num w:numId="8">
    <w:abstractNumId w:val="14"/>
  </w:num>
  <w:num w:numId="9">
    <w:abstractNumId w:val="2"/>
  </w:num>
  <w:num w:numId="10">
    <w:abstractNumId w:val="20"/>
  </w:num>
  <w:num w:numId="11">
    <w:abstractNumId w:val="18"/>
  </w:num>
  <w:num w:numId="12">
    <w:abstractNumId w:val="6"/>
  </w:num>
  <w:num w:numId="13">
    <w:abstractNumId w:val="20"/>
  </w:num>
  <w:num w:numId="14">
    <w:abstractNumId w:val="5"/>
  </w:num>
  <w:num w:numId="15">
    <w:abstractNumId w:val="21"/>
  </w:num>
  <w:num w:numId="16">
    <w:abstractNumId w:val="21"/>
  </w:num>
  <w:num w:numId="17">
    <w:abstractNumId w:val="0"/>
  </w:num>
  <w:num w:numId="18">
    <w:abstractNumId w:val="8"/>
  </w:num>
  <w:num w:numId="19">
    <w:abstractNumId w:val="15"/>
  </w:num>
  <w:num w:numId="20">
    <w:abstractNumId w:val="10"/>
  </w:num>
  <w:num w:numId="21">
    <w:abstractNumId w:val="11"/>
  </w:num>
  <w:num w:numId="22">
    <w:abstractNumId w:val="7"/>
  </w:num>
  <w:num w:numId="23">
    <w:abstractNumId w:val="4"/>
  </w:num>
  <w:num w:numId="24">
    <w:abstractNumId w:val="16"/>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158D0"/>
    <w:rsid w:val="00015C3C"/>
    <w:rsid w:val="00016088"/>
    <w:rsid w:val="00016112"/>
    <w:rsid w:val="00016727"/>
    <w:rsid w:val="00024DE8"/>
    <w:rsid w:val="0002546B"/>
    <w:rsid w:val="000318DA"/>
    <w:rsid w:val="00034A97"/>
    <w:rsid w:val="00036A06"/>
    <w:rsid w:val="00055711"/>
    <w:rsid w:val="00057BFC"/>
    <w:rsid w:val="0006449C"/>
    <w:rsid w:val="00070463"/>
    <w:rsid w:val="000716C6"/>
    <w:rsid w:val="00072D64"/>
    <w:rsid w:val="00076628"/>
    <w:rsid w:val="00076BB3"/>
    <w:rsid w:val="000823B4"/>
    <w:rsid w:val="00085B4A"/>
    <w:rsid w:val="000901B7"/>
    <w:rsid w:val="00090FEC"/>
    <w:rsid w:val="000946FA"/>
    <w:rsid w:val="000B3169"/>
    <w:rsid w:val="000B3B28"/>
    <w:rsid w:val="000D163E"/>
    <w:rsid w:val="000D303C"/>
    <w:rsid w:val="000D3115"/>
    <w:rsid w:val="000D645A"/>
    <w:rsid w:val="000F428C"/>
    <w:rsid w:val="000F6FE6"/>
    <w:rsid w:val="00101ACC"/>
    <w:rsid w:val="00103928"/>
    <w:rsid w:val="0011076E"/>
    <w:rsid w:val="0012385A"/>
    <w:rsid w:val="001260EF"/>
    <w:rsid w:val="001271F7"/>
    <w:rsid w:val="00127301"/>
    <w:rsid w:val="00137E62"/>
    <w:rsid w:val="001403B8"/>
    <w:rsid w:val="001452D7"/>
    <w:rsid w:val="00146468"/>
    <w:rsid w:val="001478E9"/>
    <w:rsid w:val="001512ED"/>
    <w:rsid w:val="00151959"/>
    <w:rsid w:val="0015540D"/>
    <w:rsid w:val="0016362E"/>
    <w:rsid w:val="001644B9"/>
    <w:rsid w:val="0016695D"/>
    <w:rsid w:val="00167860"/>
    <w:rsid w:val="001754BF"/>
    <w:rsid w:val="0017577F"/>
    <w:rsid w:val="001779A3"/>
    <w:rsid w:val="001800C7"/>
    <w:rsid w:val="00180A67"/>
    <w:rsid w:val="00182726"/>
    <w:rsid w:val="0018503A"/>
    <w:rsid w:val="001858A6"/>
    <w:rsid w:val="00187ADE"/>
    <w:rsid w:val="001950FB"/>
    <w:rsid w:val="00195347"/>
    <w:rsid w:val="0019572A"/>
    <w:rsid w:val="001A0C83"/>
    <w:rsid w:val="001A1790"/>
    <w:rsid w:val="001B142A"/>
    <w:rsid w:val="001B3C99"/>
    <w:rsid w:val="001B6E2C"/>
    <w:rsid w:val="001B756E"/>
    <w:rsid w:val="001C2469"/>
    <w:rsid w:val="001C5EDF"/>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127C7"/>
    <w:rsid w:val="00213F00"/>
    <w:rsid w:val="00225425"/>
    <w:rsid w:val="002316C3"/>
    <w:rsid w:val="0023366E"/>
    <w:rsid w:val="00235DBD"/>
    <w:rsid w:val="00241C03"/>
    <w:rsid w:val="00246ADE"/>
    <w:rsid w:val="00253664"/>
    <w:rsid w:val="00255740"/>
    <w:rsid w:val="00256027"/>
    <w:rsid w:val="00261A53"/>
    <w:rsid w:val="002633C6"/>
    <w:rsid w:val="00265CD5"/>
    <w:rsid w:val="00280D74"/>
    <w:rsid w:val="00281A5A"/>
    <w:rsid w:val="00283C05"/>
    <w:rsid w:val="00287457"/>
    <w:rsid w:val="00294705"/>
    <w:rsid w:val="002A0259"/>
    <w:rsid w:val="002B3D5A"/>
    <w:rsid w:val="002B6210"/>
    <w:rsid w:val="002B652F"/>
    <w:rsid w:val="002C2EA0"/>
    <w:rsid w:val="002C4CB6"/>
    <w:rsid w:val="002C69F9"/>
    <w:rsid w:val="002D018A"/>
    <w:rsid w:val="002E3574"/>
    <w:rsid w:val="002E64BA"/>
    <w:rsid w:val="002F43C6"/>
    <w:rsid w:val="002F6F34"/>
    <w:rsid w:val="003009F3"/>
    <w:rsid w:val="00305381"/>
    <w:rsid w:val="00313060"/>
    <w:rsid w:val="0031381D"/>
    <w:rsid w:val="003178A8"/>
    <w:rsid w:val="00324A56"/>
    <w:rsid w:val="00324CCC"/>
    <w:rsid w:val="00325DFD"/>
    <w:rsid w:val="0032715E"/>
    <w:rsid w:val="00330185"/>
    <w:rsid w:val="003329CE"/>
    <w:rsid w:val="00334367"/>
    <w:rsid w:val="00342670"/>
    <w:rsid w:val="00344062"/>
    <w:rsid w:val="00352437"/>
    <w:rsid w:val="003541F6"/>
    <w:rsid w:val="0035479D"/>
    <w:rsid w:val="00357956"/>
    <w:rsid w:val="00363A14"/>
    <w:rsid w:val="003663B8"/>
    <w:rsid w:val="003700E4"/>
    <w:rsid w:val="003702DA"/>
    <w:rsid w:val="00375229"/>
    <w:rsid w:val="00376331"/>
    <w:rsid w:val="0038659C"/>
    <w:rsid w:val="00395926"/>
    <w:rsid w:val="003A351F"/>
    <w:rsid w:val="003A4170"/>
    <w:rsid w:val="003A4595"/>
    <w:rsid w:val="003A4A9D"/>
    <w:rsid w:val="003B6133"/>
    <w:rsid w:val="003B78F5"/>
    <w:rsid w:val="003C3E26"/>
    <w:rsid w:val="003D3A49"/>
    <w:rsid w:val="003D749A"/>
    <w:rsid w:val="003E1EB2"/>
    <w:rsid w:val="003E6CF6"/>
    <w:rsid w:val="003F3610"/>
    <w:rsid w:val="003F5DF5"/>
    <w:rsid w:val="003F6FCE"/>
    <w:rsid w:val="0040099F"/>
    <w:rsid w:val="004020A1"/>
    <w:rsid w:val="00402EF3"/>
    <w:rsid w:val="0041525E"/>
    <w:rsid w:val="00416279"/>
    <w:rsid w:val="004230BF"/>
    <w:rsid w:val="00431676"/>
    <w:rsid w:val="00432A04"/>
    <w:rsid w:val="0043559C"/>
    <w:rsid w:val="00460AAF"/>
    <w:rsid w:val="00467C66"/>
    <w:rsid w:val="004711BC"/>
    <w:rsid w:val="004718D4"/>
    <w:rsid w:val="00471AA1"/>
    <w:rsid w:val="00480320"/>
    <w:rsid w:val="00480411"/>
    <w:rsid w:val="00485068"/>
    <w:rsid w:val="0048645C"/>
    <w:rsid w:val="00490DAA"/>
    <w:rsid w:val="0049439B"/>
    <w:rsid w:val="004A2AFD"/>
    <w:rsid w:val="004A351E"/>
    <w:rsid w:val="004A3F2B"/>
    <w:rsid w:val="004A6387"/>
    <w:rsid w:val="004C222C"/>
    <w:rsid w:val="004C51E5"/>
    <w:rsid w:val="004D00B7"/>
    <w:rsid w:val="004D26E8"/>
    <w:rsid w:val="004D3E5E"/>
    <w:rsid w:val="004D4C80"/>
    <w:rsid w:val="004D6569"/>
    <w:rsid w:val="004E1970"/>
    <w:rsid w:val="004E2808"/>
    <w:rsid w:val="004E2E67"/>
    <w:rsid w:val="004E306E"/>
    <w:rsid w:val="004E47B7"/>
    <w:rsid w:val="004F03C7"/>
    <w:rsid w:val="004F4A70"/>
    <w:rsid w:val="005005D9"/>
    <w:rsid w:val="0050330D"/>
    <w:rsid w:val="00505332"/>
    <w:rsid w:val="00516C00"/>
    <w:rsid w:val="005218FD"/>
    <w:rsid w:val="0052273B"/>
    <w:rsid w:val="005248BF"/>
    <w:rsid w:val="005270E7"/>
    <w:rsid w:val="00543855"/>
    <w:rsid w:val="0054389C"/>
    <w:rsid w:val="00545812"/>
    <w:rsid w:val="005511A6"/>
    <w:rsid w:val="00555A95"/>
    <w:rsid w:val="0056020E"/>
    <w:rsid w:val="00562DFE"/>
    <w:rsid w:val="00563C8B"/>
    <w:rsid w:val="00564C18"/>
    <w:rsid w:val="00566B7A"/>
    <w:rsid w:val="00567EFB"/>
    <w:rsid w:val="00570005"/>
    <w:rsid w:val="0057452F"/>
    <w:rsid w:val="005865F0"/>
    <w:rsid w:val="0059161C"/>
    <w:rsid w:val="005A7A53"/>
    <w:rsid w:val="005A7E7C"/>
    <w:rsid w:val="005B1D7D"/>
    <w:rsid w:val="005B210E"/>
    <w:rsid w:val="005B3CDF"/>
    <w:rsid w:val="005B4847"/>
    <w:rsid w:val="005B57EF"/>
    <w:rsid w:val="005B5D35"/>
    <w:rsid w:val="005C216D"/>
    <w:rsid w:val="005C6153"/>
    <w:rsid w:val="005C6720"/>
    <w:rsid w:val="005C6FA4"/>
    <w:rsid w:val="005D0746"/>
    <w:rsid w:val="005D3713"/>
    <w:rsid w:val="005D5C17"/>
    <w:rsid w:val="005E081D"/>
    <w:rsid w:val="005F0FC1"/>
    <w:rsid w:val="005F53F5"/>
    <w:rsid w:val="005F6DF7"/>
    <w:rsid w:val="0060243B"/>
    <w:rsid w:val="006068C7"/>
    <w:rsid w:val="00611B19"/>
    <w:rsid w:val="00615A48"/>
    <w:rsid w:val="00615B8A"/>
    <w:rsid w:val="006165ED"/>
    <w:rsid w:val="006214B2"/>
    <w:rsid w:val="00621DCA"/>
    <w:rsid w:val="006241B7"/>
    <w:rsid w:val="00626CC6"/>
    <w:rsid w:val="0063093D"/>
    <w:rsid w:val="0063287F"/>
    <w:rsid w:val="006367AB"/>
    <w:rsid w:val="006368BE"/>
    <w:rsid w:val="0064419F"/>
    <w:rsid w:val="00647837"/>
    <w:rsid w:val="006530C5"/>
    <w:rsid w:val="006545D4"/>
    <w:rsid w:val="006602E7"/>
    <w:rsid w:val="00661CA0"/>
    <w:rsid w:val="0066419E"/>
    <w:rsid w:val="006760DE"/>
    <w:rsid w:val="006768EF"/>
    <w:rsid w:val="006803DB"/>
    <w:rsid w:val="00680EDB"/>
    <w:rsid w:val="00680FF7"/>
    <w:rsid w:val="00685EFE"/>
    <w:rsid w:val="00687E6B"/>
    <w:rsid w:val="00697605"/>
    <w:rsid w:val="006A69F0"/>
    <w:rsid w:val="006C49CF"/>
    <w:rsid w:val="006D677D"/>
    <w:rsid w:val="006D7986"/>
    <w:rsid w:val="006E04B2"/>
    <w:rsid w:val="006E4394"/>
    <w:rsid w:val="007000C2"/>
    <w:rsid w:val="00700B22"/>
    <w:rsid w:val="007035A3"/>
    <w:rsid w:val="007039C2"/>
    <w:rsid w:val="00704E0D"/>
    <w:rsid w:val="007055B2"/>
    <w:rsid w:val="007070F1"/>
    <w:rsid w:val="007177E8"/>
    <w:rsid w:val="007213C7"/>
    <w:rsid w:val="00722233"/>
    <w:rsid w:val="00731B08"/>
    <w:rsid w:val="00731CC2"/>
    <w:rsid w:val="00745132"/>
    <w:rsid w:val="007463FE"/>
    <w:rsid w:val="00752A0E"/>
    <w:rsid w:val="0075409F"/>
    <w:rsid w:val="0075508D"/>
    <w:rsid w:val="00756907"/>
    <w:rsid w:val="00762B01"/>
    <w:rsid w:val="00774CC0"/>
    <w:rsid w:val="0077510E"/>
    <w:rsid w:val="00775CBB"/>
    <w:rsid w:val="00780FFB"/>
    <w:rsid w:val="0078135A"/>
    <w:rsid w:val="00792951"/>
    <w:rsid w:val="007962F9"/>
    <w:rsid w:val="007978E0"/>
    <w:rsid w:val="007A6A3C"/>
    <w:rsid w:val="007B37C0"/>
    <w:rsid w:val="007C0763"/>
    <w:rsid w:val="007D0DA0"/>
    <w:rsid w:val="007E0B08"/>
    <w:rsid w:val="007E73A7"/>
    <w:rsid w:val="007E7AAB"/>
    <w:rsid w:val="007F5703"/>
    <w:rsid w:val="0080081A"/>
    <w:rsid w:val="0080162C"/>
    <w:rsid w:val="00803D9E"/>
    <w:rsid w:val="00806B88"/>
    <w:rsid w:val="008104F7"/>
    <w:rsid w:val="0082167B"/>
    <w:rsid w:val="00822175"/>
    <w:rsid w:val="00824894"/>
    <w:rsid w:val="00826A07"/>
    <w:rsid w:val="00832A81"/>
    <w:rsid w:val="00836272"/>
    <w:rsid w:val="00841157"/>
    <w:rsid w:val="00841D35"/>
    <w:rsid w:val="00842FA7"/>
    <w:rsid w:val="00845D5C"/>
    <w:rsid w:val="00846CC4"/>
    <w:rsid w:val="008630DE"/>
    <w:rsid w:val="00864C17"/>
    <w:rsid w:val="00873E40"/>
    <w:rsid w:val="008753BF"/>
    <w:rsid w:val="00881233"/>
    <w:rsid w:val="0088218C"/>
    <w:rsid w:val="008827F1"/>
    <w:rsid w:val="00883B49"/>
    <w:rsid w:val="008909CB"/>
    <w:rsid w:val="00893262"/>
    <w:rsid w:val="008960A9"/>
    <w:rsid w:val="00896E69"/>
    <w:rsid w:val="008A29EE"/>
    <w:rsid w:val="008A50A9"/>
    <w:rsid w:val="008A6635"/>
    <w:rsid w:val="008A7CA1"/>
    <w:rsid w:val="008B5966"/>
    <w:rsid w:val="008B68C3"/>
    <w:rsid w:val="008C3B63"/>
    <w:rsid w:val="008D005F"/>
    <w:rsid w:val="008D157F"/>
    <w:rsid w:val="008D26B8"/>
    <w:rsid w:val="008D6E7B"/>
    <w:rsid w:val="008E6AAE"/>
    <w:rsid w:val="008F2E97"/>
    <w:rsid w:val="008F3A64"/>
    <w:rsid w:val="008F3AB1"/>
    <w:rsid w:val="0090090C"/>
    <w:rsid w:val="009009A0"/>
    <w:rsid w:val="00905382"/>
    <w:rsid w:val="009071B7"/>
    <w:rsid w:val="009072EE"/>
    <w:rsid w:val="00914480"/>
    <w:rsid w:val="00923785"/>
    <w:rsid w:val="00923E60"/>
    <w:rsid w:val="00927F9D"/>
    <w:rsid w:val="00932988"/>
    <w:rsid w:val="0093470E"/>
    <w:rsid w:val="009416DA"/>
    <w:rsid w:val="009509D5"/>
    <w:rsid w:val="009511F8"/>
    <w:rsid w:val="00951C40"/>
    <w:rsid w:val="00952126"/>
    <w:rsid w:val="009550E0"/>
    <w:rsid w:val="009609DE"/>
    <w:rsid w:val="00963620"/>
    <w:rsid w:val="00964B17"/>
    <w:rsid w:val="009650A8"/>
    <w:rsid w:val="00966B00"/>
    <w:rsid w:val="009847E0"/>
    <w:rsid w:val="00984BF7"/>
    <w:rsid w:val="009852F7"/>
    <w:rsid w:val="00996ED8"/>
    <w:rsid w:val="00997C51"/>
    <w:rsid w:val="009A39AF"/>
    <w:rsid w:val="009A5201"/>
    <w:rsid w:val="009A671F"/>
    <w:rsid w:val="009A7035"/>
    <w:rsid w:val="009B205D"/>
    <w:rsid w:val="009C3A04"/>
    <w:rsid w:val="009C4366"/>
    <w:rsid w:val="009E04F6"/>
    <w:rsid w:val="009E4215"/>
    <w:rsid w:val="009E5CF4"/>
    <w:rsid w:val="009F680C"/>
    <w:rsid w:val="00A0128E"/>
    <w:rsid w:val="00A0733E"/>
    <w:rsid w:val="00A11EC7"/>
    <w:rsid w:val="00A16533"/>
    <w:rsid w:val="00A16F00"/>
    <w:rsid w:val="00A178CE"/>
    <w:rsid w:val="00A2027E"/>
    <w:rsid w:val="00A22990"/>
    <w:rsid w:val="00A276D7"/>
    <w:rsid w:val="00A3188C"/>
    <w:rsid w:val="00A3385B"/>
    <w:rsid w:val="00A33A69"/>
    <w:rsid w:val="00A3606C"/>
    <w:rsid w:val="00A44F96"/>
    <w:rsid w:val="00A56AA6"/>
    <w:rsid w:val="00A63B54"/>
    <w:rsid w:val="00A72117"/>
    <w:rsid w:val="00A7419E"/>
    <w:rsid w:val="00A80D5B"/>
    <w:rsid w:val="00A81203"/>
    <w:rsid w:val="00A855D3"/>
    <w:rsid w:val="00A91AED"/>
    <w:rsid w:val="00A968A5"/>
    <w:rsid w:val="00AA4AB5"/>
    <w:rsid w:val="00AB52AA"/>
    <w:rsid w:val="00AB5C62"/>
    <w:rsid w:val="00AC0425"/>
    <w:rsid w:val="00AC175E"/>
    <w:rsid w:val="00AC18ED"/>
    <w:rsid w:val="00AC19BA"/>
    <w:rsid w:val="00AC3974"/>
    <w:rsid w:val="00AC68BC"/>
    <w:rsid w:val="00AD7B65"/>
    <w:rsid w:val="00AF1A97"/>
    <w:rsid w:val="00AF3D27"/>
    <w:rsid w:val="00AF4DD5"/>
    <w:rsid w:val="00AF5BDC"/>
    <w:rsid w:val="00AF6FB1"/>
    <w:rsid w:val="00B03C1E"/>
    <w:rsid w:val="00B148C0"/>
    <w:rsid w:val="00B174EE"/>
    <w:rsid w:val="00B22A04"/>
    <w:rsid w:val="00B22C85"/>
    <w:rsid w:val="00B236AD"/>
    <w:rsid w:val="00B24E9C"/>
    <w:rsid w:val="00B25431"/>
    <w:rsid w:val="00B27573"/>
    <w:rsid w:val="00B4430F"/>
    <w:rsid w:val="00B4742F"/>
    <w:rsid w:val="00B52896"/>
    <w:rsid w:val="00B52EFA"/>
    <w:rsid w:val="00B54874"/>
    <w:rsid w:val="00B548A8"/>
    <w:rsid w:val="00B55908"/>
    <w:rsid w:val="00B64F5F"/>
    <w:rsid w:val="00B65FF1"/>
    <w:rsid w:val="00B75541"/>
    <w:rsid w:val="00B758E0"/>
    <w:rsid w:val="00B75C07"/>
    <w:rsid w:val="00B76E6F"/>
    <w:rsid w:val="00B77780"/>
    <w:rsid w:val="00B877C2"/>
    <w:rsid w:val="00B87C96"/>
    <w:rsid w:val="00B9248B"/>
    <w:rsid w:val="00B9324E"/>
    <w:rsid w:val="00B96D2F"/>
    <w:rsid w:val="00BA0ADE"/>
    <w:rsid w:val="00BA173C"/>
    <w:rsid w:val="00BA5919"/>
    <w:rsid w:val="00BB7EFC"/>
    <w:rsid w:val="00BC06A8"/>
    <w:rsid w:val="00BD4D65"/>
    <w:rsid w:val="00BE3F60"/>
    <w:rsid w:val="00BF0103"/>
    <w:rsid w:val="00BF247C"/>
    <w:rsid w:val="00BF3D60"/>
    <w:rsid w:val="00BF58DB"/>
    <w:rsid w:val="00C032FD"/>
    <w:rsid w:val="00C066E3"/>
    <w:rsid w:val="00C116C7"/>
    <w:rsid w:val="00C13829"/>
    <w:rsid w:val="00C13FAF"/>
    <w:rsid w:val="00C17DEF"/>
    <w:rsid w:val="00C21AD5"/>
    <w:rsid w:val="00C21ECC"/>
    <w:rsid w:val="00C239B6"/>
    <w:rsid w:val="00C26A62"/>
    <w:rsid w:val="00C27F7E"/>
    <w:rsid w:val="00C3220A"/>
    <w:rsid w:val="00C35A65"/>
    <w:rsid w:val="00C436FD"/>
    <w:rsid w:val="00C43AAE"/>
    <w:rsid w:val="00C4446F"/>
    <w:rsid w:val="00C517ED"/>
    <w:rsid w:val="00C54DD5"/>
    <w:rsid w:val="00C55896"/>
    <w:rsid w:val="00C60F32"/>
    <w:rsid w:val="00C6282E"/>
    <w:rsid w:val="00C77A85"/>
    <w:rsid w:val="00C818FA"/>
    <w:rsid w:val="00C82841"/>
    <w:rsid w:val="00C86F2F"/>
    <w:rsid w:val="00C91EE0"/>
    <w:rsid w:val="00C92400"/>
    <w:rsid w:val="00CA279C"/>
    <w:rsid w:val="00CB0B90"/>
    <w:rsid w:val="00CB1A96"/>
    <w:rsid w:val="00CC3632"/>
    <w:rsid w:val="00CD1D0C"/>
    <w:rsid w:val="00CD327E"/>
    <w:rsid w:val="00CD3E01"/>
    <w:rsid w:val="00CD4A10"/>
    <w:rsid w:val="00CD58DB"/>
    <w:rsid w:val="00CE3D40"/>
    <w:rsid w:val="00CE592D"/>
    <w:rsid w:val="00CE747B"/>
    <w:rsid w:val="00CF0440"/>
    <w:rsid w:val="00CF0D3A"/>
    <w:rsid w:val="00CF2402"/>
    <w:rsid w:val="00CF6CE4"/>
    <w:rsid w:val="00D03558"/>
    <w:rsid w:val="00D11874"/>
    <w:rsid w:val="00D17B1A"/>
    <w:rsid w:val="00D222EE"/>
    <w:rsid w:val="00D4283A"/>
    <w:rsid w:val="00D478B9"/>
    <w:rsid w:val="00D522CA"/>
    <w:rsid w:val="00D52CF3"/>
    <w:rsid w:val="00D5302D"/>
    <w:rsid w:val="00D54011"/>
    <w:rsid w:val="00D552EC"/>
    <w:rsid w:val="00D64D77"/>
    <w:rsid w:val="00D652BD"/>
    <w:rsid w:val="00D65425"/>
    <w:rsid w:val="00D70F6B"/>
    <w:rsid w:val="00D749FA"/>
    <w:rsid w:val="00D74C42"/>
    <w:rsid w:val="00D77DD1"/>
    <w:rsid w:val="00D80C09"/>
    <w:rsid w:val="00D81433"/>
    <w:rsid w:val="00D82DEC"/>
    <w:rsid w:val="00D83C1B"/>
    <w:rsid w:val="00D851E7"/>
    <w:rsid w:val="00D927C9"/>
    <w:rsid w:val="00D92E42"/>
    <w:rsid w:val="00D9347C"/>
    <w:rsid w:val="00D936E8"/>
    <w:rsid w:val="00D946C3"/>
    <w:rsid w:val="00D94809"/>
    <w:rsid w:val="00D949D2"/>
    <w:rsid w:val="00D95842"/>
    <w:rsid w:val="00D96A56"/>
    <w:rsid w:val="00D9704C"/>
    <w:rsid w:val="00D97A9F"/>
    <w:rsid w:val="00DB0D39"/>
    <w:rsid w:val="00DB14D4"/>
    <w:rsid w:val="00DB2BE3"/>
    <w:rsid w:val="00DB41D3"/>
    <w:rsid w:val="00DB6756"/>
    <w:rsid w:val="00DB6986"/>
    <w:rsid w:val="00DB6C34"/>
    <w:rsid w:val="00DC2C34"/>
    <w:rsid w:val="00DC700A"/>
    <w:rsid w:val="00DD2A2B"/>
    <w:rsid w:val="00DE3D3B"/>
    <w:rsid w:val="00DF3A0A"/>
    <w:rsid w:val="00DF5B2C"/>
    <w:rsid w:val="00DF69B2"/>
    <w:rsid w:val="00DF6BEA"/>
    <w:rsid w:val="00E01BE3"/>
    <w:rsid w:val="00E01E1C"/>
    <w:rsid w:val="00E17100"/>
    <w:rsid w:val="00E22AFE"/>
    <w:rsid w:val="00E22C6D"/>
    <w:rsid w:val="00E31770"/>
    <w:rsid w:val="00E34795"/>
    <w:rsid w:val="00E34DC9"/>
    <w:rsid w:val="00E416AF"/>
    <w:rsid w:val="00E44384"/>
    <w:rsid w:val="00E47C16"/>
    <w:rsid w:val="00E60F11"/>
    <w:rsid w:val="00E61526"/>
    <w:rsid w:val="00E6183C"/>
    <w:rsid w:val="00E6700D"/>
    <w:rsid w:val="00E70C68"/>
    <w:rsid w:val="00E74179"/>
    <w:rsid w:val="00E80307"/>
    <w:rsid w:val="00E84287"/>
    <w:rsid w:val="00E84ABF"/>
    <w:rsid w:val="00E86DEE"/>
    <w:rsid w:val="00E877E6"/>
    <w:rsid w:val="00E87B0B"/>
    <w:rsid w:val="00E92811"/>
    <w:rsid w:val="00E932CE"/>
    <w:rsid w:val="00E9336C"/>
    <w:rsid w:val="00E95DD2"/>
    <w:rsid w:val="00EA3D78"/>
    <w:rsid w:val="00EA75AF"/>
    <w:rsid w:val="00EB588E"/>
    <w:rsid w:val="00EB6560"/>
    <w:rsid w:val="00EC1568"/>
    <w:rsid w:val="00EC380E"/>
    <w:rsid w:val="00EC4372"/>
    <w:rsid w:val="00EC5D81"/>
    <w:rsid w:val="00ED0473"/>
    <w:rsid w:val="00EE11F7"/>
    <w:rsid w:val="00EF1C76"/>
    <w:rsid w:val="00EF26E7"/>
    <w:rsid w:val="00EF53FC"/>
    <w:rsid w:val="00EF6546"/>
    <w:rsid w:val="00EF7E88"/>
    <w:rsid w:val="00EF7F4C"/>
    <w:rsid w:val="00F0273A"/>
    <w:rsid w:val="00F03B58"/>
    <w:rsid w:val="00F04FD4"/>
    <w:rsid w:val="00F1014E"/>
    <w:rsid w:val="00F16A5B"/>
    <w:rsid w:val="00F24C4C"/>
    <w:rsid w:val="00F255DC"/>
    <w:rsid w:val="00F26184"/>
    <w:rsid w:val="00F301DE"/>
    <w:rsid w:val="00F34E17"/>
    <w:rsid w:val="00F4418F"/>
    <w:rsid w:val="00F51558"/>
    <w:rsid w:val="00F53185"/>
    <w:rsid w:val="00F5387F"/>
    <w:rsid w:val="00F553CF"/>
    <w:rsid w:val="00F6033B"/>
    <w:rsid w:val="00F643FD"/>
    <w:rsid w:val="00F65C96"/>
    <w:rsid w:val="00F81DBD"/>
    <w:rsid w:val="00F82516"/>
    <w:rsid w:val="00F8574E"/>
    <w:rsid w:val="00F977A9"/>
    <w:rsid w:val="00FA260D"/>
    <w:rsid w:val="00FA3E7F"/>
    <w:rsid w:val="00FA48EC"/>
    <w:rsid w:val="00FB2E57"/>
    <w:rsid w:val="00FC2171"/>
    <w:rsid w:val="00FE10A3"/>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1D67D"/>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qFormat/>
    <w:locked/>
    <w:rsid w:val="005005D9"/>
    <w:rPr>
      <w:rFonts w:ascii="Times New Roman" w:hAnsi="Times New Roman"/>
      <w:lang w:val="en-GB" w:eastAsia="en-US"/>
    </w:rPr>
  </w:style>
  <w:style w:type="character" w:styleId="af0">
    <w:name w:val="Hyperlink"/>
    <w:uiPriority w:val="99"/>
    <w:unhideWhenUsed/>
    <w:rsid w:val="0019572A"/>
    <w:rPr>
      <w:color w:val="0000FF"/>
      <w:u w:val="single"/>
    </w:rPr>
  </w:style>
  <w:style w:type="paragraph" w:styleId="af1">
    <w:name w:val="Title"/>
    <w:basedOn w:val="a"/>
    <w:next w:val="a"/>
    <w:link w:val="af2"/>
    <w:uiPriority w:val="10"/>
    <w:qFormat/>
    <w:rsid w:val="0019572A"/>
    <w:pPr>
      <w:widowControl/>
      <w:spacing w:before="240" w:after="60"/>
      <w:ind w:left="1701" w:hanging="1701"/>
      <w:jc w:val="left"/>
      <w:outlineLvl w:val="0"/>
    </w:pPr>
    <w:rPr>
      <w:rFonts w:ascii="Arial" w:eastAsia="Times New Roman" w:hAnsi="Arial" w:cs="Arial"/>
      <w:b/>
      <w:bCs/>
      <w:kern w:val="28"/>
      <w:sz w:val="20"/>
      <w:szCs w:val="20"/>
      <w:lang w:val="en-GB" w:eastAsia="en-US"/>
    </w:rPr>
  </w:style>
  <w:style w:type="character" w:customStyle="1" w:styleId="af2">
    <w:name w:val="标题 字符"/>
    <w:basedOn w:val="a0"/>
    <w:link w:val="af1"/>
    <w:uiPriority w:val="10"/>
    <w:rsid w:val="0019572A"/>
    <w:rPr>
      <w:rFonts w:ascii="Arial" w:eastAsia="Times New Roman" w:hAnsi="Arial" w:cs="Arial"/>
      <w:b/>
      <w:bCs/>
      <w:kern w:val="28"/>
      <w:sz w:val="20"/>
      <w:szCs w:val="20"/>
      <w:lang w:val="en-GB" w:eastAsia="en-US"/>
    </w:rPr>
  </w:style>
  <w:style w:type="paragraph" w:customStyle="1" w:styleId="Source">
    <w:name w:val="Source"/>
    <w:basedOn w:val="a"/>
    <w:rsid w:val="0019572A"/>
    <w:pPr>
      <w:widowControl/>
      <w:spacing w:after="60"/>
      <w:ind w:left="1985" w:hanging="1985"/>
      <w:jc w:val="left"/>
    </w:pPr>
    <w:rPr>
      <w:rFonts w:ascii="Arial" w:eastAsia="Yu Mincho" w:hAnsi="Arial" w:cs="Arial"/>
      <w:b/>
      <w:kern w:val="0"/>
      <w:sz w:val="20"/>
      <w:szCs w:val="20"/>
      <w:lang w:val="en-GB" w:eastAsia="en-US"/>
    </w:rPr>
  </w:style>
  <w:style w:type="paragraph" w:customStyle="1" w:styleId="Contact">
    <w:name w:val="Contact"/>
    <w:basedOn w:val="4"/>
    <w:rsid w:val="0019572A"/>
    <w:pPr>
      <w:keepLines w:val="0"/>
      <w:widowControl/>
      <w:tabs>
        <w:tab w:val="left" w:pos="2268"/>
        <w:tab w:val="left" w:pos="2694"/>
      </w:tabs>
      <w:spacing w:before="0" w:after="0" w:line="240" w:lineRule="auto"/>
      <w:ind w:left="567"/>
      <w:jc w:val="left"/>
    </w:pPr>
    <w:rPr>
      <w:rFonts w:ascii="Arial" w:eastAsia="Yu Mincho" w:hAnsi="Arial" w:cs="Arial"/>
      <w:bCs w:val="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933707391">
      <w:bodyDiv w:val="1"/>
      <w:marLeft w:val="0"/>
      <w:marRight w:val="0"/>
      <w:marTop w:val="0"/>
      <w:marBottom w:val="0"/>
      <w:divBdr>
        <w:top w:val="none" w:sz="0" w:space="0" w:color="auto"/>
        <w:left w:val="none" w:sz="0" w:space="0" w:color="auto"/>
        <w:bottom w:val="none" w:sz="0" w:space="0" w:color="auto"/>
        <w:right w:val="none" w:sz="0" w:space="0" w:color="auto"/>
      </w:divBdr>
      <w:divsChild>
        <w:div w:id="1803689814">
          <w:marLeft w:val="1843"/>
          <w:marRight w:val="0"/>
          <w:marTop w:val="40"/>
          <w:marBottom w:val="8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856339075">
      <w:bodyDiv w:val="1"/>
      <w:marLeft w:val="0"/>
      <w:marRight w:val="0"/>
      <w:marTop w:val="0"/>
      <w:marBottom w:val="0"/>
      <w:divBdr>
        <w:top w:val="none" w:sz="0" w:space="0" w:color="auto"/>
        <w:left w:val="none" w:sz="0" w:space="0" w:color="auto"/>
        <w:bottom w:val="none" w:sz="0" w:space="0" w:color="auto"/>
        <w:right w:val="none" w:sz="0" w:space="0" w:color="auto"/>
      </w:divBdr>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51BDF-CD45-4584-85F3-90EEB6AFF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18849</TotalTime>
  <Pages>8</Pages>
  <Words>2225</Words>
  <Characters>12683</Characters>
  <Application>Microsoft Office Word</Application>
  <DocSecurity>0</DocSecurity>
  <Lines>105</Lines>
  <Paragraphs>29</Paragraphs>
  <ScaleCrop>false</ScaleCrop>
  <Company/>
  <LinksUpToDate>false</LinksUpToDate>
  <CharactersWithSpaces>14879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219</cp:revision>
  <dcterms:created xsi:type="dcterms:W3CDTF">2021-01-14T12:11:00Z</dcterms:created>
  <dcterms:modified xsi:type="dcterms:W3CDTF">2023-05-15T11:52:00Z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